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00AB" w:rsidRDefault="005D00AB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F5621C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F5621C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F5621C" w:rsidRPr="005D00AB" w:rsidRDefault="00F5621C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0501F" w:rsidRPr="00A0111C" w:rsidRDefault="00915F89" w:rsidP="00F5621C">
      <w:pPr>
        <w:widowControl w:val="0"/>
        <w:jc w:val="center"/>
        <w:rPr>
          <w:rFonts w:eastAsia="宋体" w:cs="微软雅黑"/>
          <w:b/>
          <w:bCs/>
          <w:color w:val="000000"/>
          <w:kern w:val="16"/>
          <w:sz w:val="52"/>
          <w:szCs w:val="52"/>
        </w:rPr>
      </w:pPr>
      <w:r w:rsidRPr="0022495C"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2021年度</w:t>
      </w:r>
      <w:proofErr w:type="gramStart"/>
      <w:r w:rsidRPr="0022495C"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宿</w:t>
      </w:r>
      <w:proofErr w:type="gramEnd"/>
      <w:r w:rsidRPr="0022495C">
        <w:rPr>
          <w:rFonts w:eastAsia="宋体" w:cs="微软雅黑" w:hint="eastAsia"/>
          <w:b/>
          <w:bCs/>
          <w:color w:val="000000"/>
          <w:kern w:val="16"/>
          <w:sz w:val="52"/>
          <w:szCs w:val="52"/>
        </w:rPr>
        <w:t>城区统计局部门</w:t>
      </w:r>
    </w:p>
    <w:p w:rsidR="00CE50F6" w:rsidRPr="0022495C" w:rsidRDefault="00915F89" w:rsidP="00C0501F">
      <w:pPr>
        <w:widowControl w:val="0"/>
        <w:jc w:val="center"/>
        <w:rPr>
          <w:rFonts w:ascii="黑体" w:eastAsia="黑体" w:hAnsi="黑体" w:cs="微软雅黑"/>
          <w:b/>
          <w:bCs/>
          <w:color w:val="000000"/>
          <w:kern w:val="16"/>
          <w:sz w:val="52"/>
          <w:szCs w:val="52"/>
        </w:rPr>
      </w:pPr>
      <w:r w:rsidRPr="0022495C">
        <w:rPr>
          <w:rFonts w:ascii="黑体" w:eastAsia="黑体" w:hAnsi="黑体" w:cs="微软雅黑" w:hint="eastAsia"/>
          <w:b/>
          <w:bCs/>
          <w:color w:val="000000"/>
          <w:kern w:val="16"/>
          <w:sz w:val="52"/>
          <w:szCs w:val="52"/>
        </w:rPr>
        <w:t>财务报告</w:t>
      </w:r>
    </w:p>
    <w:p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5D00AB" w:rsidRDefault="00CE50F6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D42AE5" w:rsidRPr="005D00AB" w:rsidRDefault="00D42AE5" w:rsidP="005D00AB">
      <w:pPr>
        <w:widowControl w:val="0"/>
        <w:spacing w:line="360" w:lineRule="auto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部门（单位）名称：</w:t>
      </w:r>
      <w:proofErr w:type="gramStart"/>
      <w:r w:rsidR="00A0111C">
        <w:rPr>
          <w:rFonts w:ascii="仿宋" w:eastAsia="仿宋" w:hAnsi="仿宋" w:cstheme="minorEastAsia" w:hint="eastAsia"/>
          <w:bCs/>
          <w:kern w:val="16"/>
          <w:sz w:val="32"/>
          <w:szCs w:val="32"/>
        </w:rPr>
        <w:t>宿</w:t>
      </w:r>
      <w:proofErr w:type="gramEnd"/>
      <w:r w:rsidR="00A0111C">
        <w:rPr>
          <w:rFonts w:ascii="仿宋" w:eastAsia="仿宋" w:hAnsi="仿宋" w:cstheme="minorEastAsia" w:hint="eastAsia"/>
          <w:bCs/>
          <w:kern w:val="16"/>
          <w:sz w:val="32"/>
          <w:szCs w:val="32"/>
        </w:rPr>
        <w:t>城区统计局</w:t>
      </w: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（公章）</w:t>
      </w:r>
    </w:p>
    <w:p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单位负责人：</w:t>
      </w:r>
      <w:r w:rsidR="00A0111C">
        <w:rPr>
          <w:rFonts w:ascii="仿宋" w:eastAsia="仿宋" w:hAnsi="仿宋" w:cstheme="minorEastAsia" w:hint="eastAsia"/>
          <w:bCs/>
          <w:kern w:val="16"/>
          <w:sz w:val="32"/>
          <w:szCs w:val="32"/>
        </w:rPr>
        <w:t>陈慧</w:t>
      </w: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（签名并盖章）</w:t>
      </w:r>
    </w:p>
    <w:p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财务负责人：</w:t>
      </w:r>
      <w:r w:rsidR="00A0111C">
        <w:rPr>
          <w:rFonts w:ascii="仿宋" w:eastAsia="仿宋" w:hAnsi="仿宋" w:cstheme="minorEastAsia" w:hint="eastAsia"/>
          <w:bCs/>
          <w:kern w:val="16"/>
          <w:sz w:val="32"/>
          <w:szCs w:val="32"/>
        </w:rPr>
        <w:t>赵佐</w:t>
      </w: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（签名并盖章）</w:t>
      </w:r>
    </w:p>
    <w:p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编制人：</w:t>
      </w:r>
      <w:r w:rsidR="00A0111C">
        <w:rPr>
          <w:rFonts w:ascii="仿宋" w:eastAsia="仿宋" w:hAnsi="仿宋" w:cstheme="minorEastAsia" w:hint="eastAsia"/>
          <w:bCs/>
          <w:kern w:val="16"/>
          <w:sz w:val="32"/>
          <w:szCs w:val="32"/>
        </w:rPr>
        <w:t>林晓晓</w:t>
      </w: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（签章）</w:t>
      </w:r>
    </w:p>
    <w:p w:rsidR="00CE50F6" w:rsidRPr="00D42AE5" w:rsidRDefault="00CE50F6" w:rsidP="00C0501F">
      <w:pPr>
        <w:widowControl w:val="0"/>
        <w:jc w:val="both"/>
        <w:rPr>
          <w:rFonts w:ascii="仿宋_GB2312" w:eastAsia="仿宋_GB2312" w:cs="Times New Roman"/>
          <w:color w:val="000000"/>
          <w:kern w:val="16"/>
          <w:sz w:val="24"/>
        </w:rPr>
      </w:pPr>
    </w:p>
    <w:p w:rsidR="00CE50F6" w:rsidRPr="00B74708" w:rsidRDefault="00915F89" w:rsidP="00C0501F">
      <w:pPr>
        <w:widowControl w:val="0"/>
        <w:spacing w:line="360" w:lineRule="auto"/>
        <w:ind w:leftChars="700" w:left="1540" w:firstLineChars="350" w:firstLine="1120"/>
        <w:jc w:val="both"/>
        <w:rPr>
          <w:rFonts w:ascii="仿宋" w:eastAsia="仿宋" w:hAnsi="仿宋" w:cstheme="minorEastAsia"/>
          <w:bCs/>
          <w:kern w:val="16"/>
          <w:sz w:val="32"/>
          <w:szCs w:val="32"/>
        </w:rPr>
      </w:pPr>
      <w:r w:rsidRPr="00B74708">
        <w:rPr>
          <w:rFonts w:ascii="仿宋" w:eastAsia="仿宋" w:hAnsi="仿宋" w:cstheme="minorEastAsia"/>
          <w:bCs/>
          <w:kern w:val="16"/>
          <w:sz w:val="32"/>
          <w:szCs w:val="32"/>
        </w:rPr>
        <w:t>报送日期：2022年6月</w:t>
      </w:r>
      <w:bookmarkStart w:id="0" w:name="_Toc503548883"/>
      <w:bookmarkStart w:id="1" w:name="_Toc436083526"/>
      <w:bookmarkStart w:id="2" w:name="_Toc435363359"/>
      <w:bookmarkStart w:id="3" w:name="_Toc435362709"/>
      <w:bookmarkStart w:id="4" w:name="_Toc435363575"/>
      <w:bookmarkStart w:id="5" w:name="_Toc435370952"/>
      <w:bookmarkStart w:id="6" w:name="_Toc435711768"/>
      <w:bookmarkStart w:id="7" w:name="_Toc435714296"/>
      <w:bookmarkStart w:id="8" w:name="_Toc430698577"/>
      <w:bookmarkStart w:id="9" w:name="_Toc435361710"/>
      <w:bookmarkStart w:id="10" w:name="_Toc435361472"/>
    </w:p>
    <w:p w:rsidR="0086187C" w:rsidRPr="00C0501F" w:rsidRDefault="0086187C" w:rsidP="00D42AE5">
      <w:pPr>
        <w:widowControl w:val="0"/>
        <w:spacing w:line="360" w:lineRule="auto"/>
        <w:jc w:val="both"/>
        <w:rPr>
          <w:rFonts w:ascii="仿宋" w:hAnsi="仿宋" w:cstheme="minorEastAsia"/>
          <w:bCs/>
          <w:kern w:val="16"/>
          <w:sz w:val="32"/>
          <w:szCs w:val="32"/>
        </w:rPr>
        <w:sectPr w:rsidR="0086187C" w:rsidRPr="00C0501F" w:rsidSect="00C0501F">
          <w:headerReference w:type="default" r:id="rId8"/>
          <w:footerReference w:type="even" r:id="rId9"/>
          <w:footerReference w:type="default" r:id="rId10"/>
          <w:footerReference w:type="first" r:id="rId11"/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pgNumType w:start="1"/>
          <w:cols w:space="425"/>
          <w:docGrid w:type="lines" w:linePitch="326"/>
        </w:sectPr>
      </w:pPr>
    </w:p>
    <w:p w:rsidR="00CE50F6" w:rsidRPr="0083200C" w:rsidRDefault="00915F89" w:rsidP="005C554C">
      <w:pPr>
        <w:widowControl w:val="0"/>
        <w:jc w:val="center"/>
        <w:outlineLvl w:val="0"/>
        <w:rPr>
          <w:rFonts w:eastAsia="宋体" w:cs="华文中宋"/>
          <w:b/>
          <w:bCs/>
          <w:kern w:val="16"/>
          <w:sz w:val="32"/>
          <w:szCs w:val="32"/>
        </w:rPr>
      </w:pPr>
      <w:bookmarkStart w:id="11" w:name="_Toc35452574"/>
      <w:r w:rsidRPr="0083200C">
        <w:rPr>
          <w:rFonts w:eastAsia="宋体" w:cs="华文中宋" w:hint="eastAsia"/>
          <w:b/>
          <w:bCs/>
          <w:kern w:val="16"/>
          <w:sz w:val="32"/>
          <w:szCs w:val="32"/>
        </w:rPr>
        <w:lastRenderedPageBreak/>
        <w:t xml:space="preserve">目 </w:t>
      </w:r>
      <w:r w:rsidRPr="0083200C">
        <w:rPr>
          <w:rFonts w:eastAsia="宋体" w:cs="华文中宋"/>
          <w:b/>
          <w:bCs/>
          <w:kern w:val="16"/>
          <w:sz w:val="32"/>
          <w:szCs w:val="32"/>
        </w:rPr>
        <w:t xml:space="preserve"> </w:t>
      </w:r>
      <w:r w:rsidRPr="0083200C">
        <w:rPr>
          <w:rFonts w:eastAsia="宋体" w:cs="华文中宋" w:hint="eastAsia"/>
          <w:b/>
          <w:bCs/>
          <w:kern w:val="16"/>
          <w:sz w:val="32"/>
          <w:szCs w:val="32"/>
        </w:rPr>
        <w:t>录</w:t>
      </w:r>
      <w:bookmarkEnd w:id="0"/>
      <w:bookmarkEnd w:id="1"/>
      <w:bookmarkEnd w:id="2"/>
      <w:bookmarkEnd w:id="3"/>
      <w:bookmarkEnd w:id="4"/>
      <w:bookmarkEnd w:id="5"/>
      <w:bookmarkEnd w:id="6"/>
      <w:bookmarkEnd w:id="7"/>
      <w:bookmarkEnd w:id="11"/>
    </w:p>
    <w:bookmarkEnd w:id="8"/>
    <w:bookmarkEnd w:id="9"/>
    <w:bookmarkEnd w:id="10"/>
    <w:p w:rsidR="00CE50F6" w:rsidRPr="00FE64E7" w:rsidRDefault="00FC1A77" w:rsidP="009A59DA">
      <w:pPr>
        <w:pStyle w:val="10"/>
        <w:tabs>
          <w:tab w:val="right" w:leader="dot" w:pos="8302"/>
        </w:tabs>
        <w:spacing w:before="0" w:after="0" w:line="360" w:lineRule="auto"/>
        <w:ind w:leftChars="175" w:left="385" w:right="220"/>
        <w:rPr>
          <w:rFonts w:ascii="宋体" w:eastAsia="宋体" w:hAnsi="宋体" w:cstheme="minorBidi"/>
          <w:bCs w:val="0"/>
          <w:caps w:val="0"/>
          <w:noProof/>
          <w:kern w:val="2"/>
          <w:sz w:val="24"/>
          <w:szCs w:val="24"/>
        </w:rPr>
      </w:pPr>
      <w:r w:rsidRPr="00FC1A77">
        <w:rPr>
          <w:rFonts w:ascii="宋体" w:eastAsia="宋体" w:hAnsi="宋体"/>
          <w:b w:val="0"/>
          <w:smallCaps/>
          <w:sz w:val="24"/>
          <w:szCs w:val="24"/>
        </w:rPr>
        <w:fldChar w:fldCharType="begin"/>
      </w:r>
      <w:r w:rsidR="00915F89" w:rsidRPr="00FE64E7">
        <w:rPr>
          <w:rFonts w:ascii="宋体" w:eastAsia="宋体" w:hAnsi="宋体"/>
          <w:b w:val="0"/>
          <w:smallCaps/>
          <w:sz w:val="24"/>
          <w:szCs w:val="24"/>
        </w:rPr>
        <w:instrText xml:space="preserve"> TOC \o "1-3" \h \z \u </w:instrText>
      </w:r>
      <w:r w:rsidRPr="00FC1A77">
        <w:rPr>
          <w:rFonts w:ascii="宋体" w:eastAsia="宋体" w:hAnsi="宋体"/>
          <w:b w:val="0"/>
          <w:smallCaps/>
          <w:sz w:val="24"/>
          <w:szCs w:val="24"/>
        </w:rPr>
        <w:fldChar w:fldCharType="separate"/>
      </w:r>
      <w:hyperlink w:anchor="_Toc35500801" w:history="1"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t>一、政府部门财务报表</w:t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instrText xml:space="preserve"> PAGEREF _Toc35500801 \h </w:instrText>
        </w:r>
        <w:r w:rsidRPr="00FE64E7">
          <w:rPr>
            <w:rFonts w:ascii="宋体" w:eastAsia="宋体" w:hAnsi="宋体"/>
            <w:noProof/>
            <w:sz w:val="24"/>
            <w:szCs w:val="24"/>
          </w:rPr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noProof/>
            <w:sz w:val="24"/>
            <w:szCs w:val="24"/>
          </w:rPr>
          <w:t>1</w:t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21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noProof/>
          <w:kern w:val="2"/>
          <w:sz w:val="24"/>
          <w:szCs w:val="24"/>
        </w:rPr>
      </w:pPr>
      <w:hyperlink w:anchor="_Toc35500802" w:history="1"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t>（一）政府部门会计报表</w:t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instrText xml:space="preserve"> PAGEREF _Toc35500802 \h </w:instrText>
        </w:r>
        <w:r w:rsidRPr="00FE64E7">
          <w:rPr>
            <w:rFonts w:ascii="宋体" w:eastAsia="宋体" w:hAnsi="宋体"/>
            <w:noProof/>
            <w:sz w:val="24"/>
            <w:szCs w:val="24"/>
          </w:rPr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noProof/>
            <w:sz w:val="24"/>
            <w:szCs w:val="24"/>
          </w:rPr>
          <w:t>1</w:t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3" w:history="1">
        <w:r w:rsidR="00915F89" w:rsidRPr="00FE64E7">
          <w:rPr>
            <w:rStyle w:val="af3"/>
            <w:rFonts w:ascii="宋体" w:eastAsia="宋体" w:hAnsi="宋体"/>
            <w:bCs/>
            <w:i w:val="0"/>
            <w:noProof/>
            <w:sz w:val="24"/>
            <w:szCs w:val="24"/>
          </w:rPr>
          <w:t>资产负债表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_Toc35500803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1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4" w:history="1">
        <w:r w:rsidR="00915F89" w:rsidRPr="00FE64E7">
          <w:rPr>
            <w:rStyle w:val="af3"/>
            <w:rFonts w:ascii="宋体" w:eastAsia="宋体" w:hAnsi="宋体"/>
            <w:bCs/>
            <w:i w:val="0"/>
            <w:noProof/>
            <w:sz w:val="24"/>
            <w:szCs w:val="24"/>
          </w:rPr>
          <w:t>收入费用表（1）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_Toc35500804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3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5" w:history="1">
        <w:r w:rsidR="00915F89" w:rsidRPr="00FE64E7">
          <w:rPr>
            <w:rStyle w:val="af3"/>
            <w:rFonts w:ascii="宋体" w:eastAsia="宋体" w:hAnsi="宋体"/>
            <w:bCs/>
            <w:i w:val="0"/>
            <w:noProof/>
            <w:sz w:val="24"/>
            <w:szCs w:val="24"/>
          </w:rPr>
          <w:t>收入费用表（2）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_Toc35500805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3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21"/>
        <w:tabs>
          <w:tab w:val="right" w:leader="dot" w:pos="8302"/>
        </w:tabs>
        <w:spacing w:line="360" w:lineRule="auto"/>
        <w:ind w:leftChars="275" w:left="605" w:right="220"/>
        <w:rPr>
          <w:rFonts w:ascii="宋体" w:eastAsia="宋体" w:hAnsi="宋体" w:cstheme="minorBidi"/>
          <w:smallCaps w:val="0"/>
          <w:noProof/>
          <w:kern w:val="2"/>
          <w:sz w:val="24"/>
          <w:szCs w:val="24"/>
        </w:rPr>
      </w:pPr>
      <w:hyperlink w:anchor="_Toc35500806" w:history="1"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t>（二）政府部门会计报表附注</w:t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noProof/>
            <w:sz w:val="24"/>
            <w:szCs w:val="24"/>
          </w:rPr>
          <w:instrText xml:space="preserve"> PAGEREF _Toc35500806 \h </w:instrText>
        </w:r>
        <w:r w:rsidRPr="00FE64E7">
          <w:rPr>
            <w:rFonts w:ascii="宋体" w:eastAsia="宋体" w:hAnsi="宋体"/>
            <w:noProof/>
            <w:sz w:val="24"/>
            <w:szCs w:val="24"/>
          </w:rPr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noProof/>
            <w:sz w:val="24"/>
            <w:szCs w:val="24"/>
          </w:rPr>
          <w:t>4</w:t>
        </w:r>
        <w:r w:rsidRPr="00FE64E7">
          <w:rPr>
            <w:rFonts w:ascii="宋体" w:eastAsia="宋体" w:hAnsi="宋体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7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1.会计报表编制基础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_Toc35500807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4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8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2.遵循相关制度规定的声明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_Toc35500808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5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09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3.合并范围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_Toc35500809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5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0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4.重要会计政策与会计估计变更情况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_Toc35500810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5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1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5.会计报表重要项目的明细信息及说明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_Toc35500811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6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475" w:left="104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2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6.需要说明的其他事项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_Toc35500812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14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10"/>
        <w:tabs>
          <w:tab w:val="right" w:leader="dot" w:pos="8302"/>
        </w:tabs>
        <w:spacing w:before="0" w:after="0" w:line="360" w:lineRule="auto"/>
        <w:ind w:leftChars="175" w:left="385" w:right="220"/>
        <w:rPr>
          <w:rStyle w:val="af3"/>
          <w:rFonts w:ascii="宋体" w:eastAsia="宋体" w:hAnsi="宋体"/>
          <w:noProof/>
          <w:sz w:val="24"/>
          <w:szCs w:val="24"/>
        </w:rPr>
      </w:pPr>
      <w:hyperlink w:anchor="_Toc35500813" w:history="1"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t>二、政府部门财务分析</w:t>
        </w:r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tab/>
        </w:r>
        <w:r w:rsidRPr="00FE64E7">
          <w:rPr>
            <w:rStyle w:val="af3"/>
            <w:rFonts w:ascii="宋体" w:eastAsia="宋体" w:hAnsi="宋体"/>
            <w:noProof/>
            <w:sz w:val="24"/>
            <w:szCs w:val="24"/>
          </w:rPr>
          <w:fldChar w:fldCharType="begin"/>
        </w:r>
        <w:r w:rsidR="00915F89" w:rsidRPr="00FE64E7">
          <w:rPr>
            <w:rStyle w:val="af3"/>
            <w:rFonts w:ascii="宋体" w:eastAsia="宋体" w:hAnsi="宋体"/>
            <w:noProof/>
            <w:sz w:val="24"/>
            <w:szCs w:val="24"/>
          </w:rPr>
          <w:instrText xml:space="preserve"> PAGEREF _Toc35500813 \h </w:instrText>
        </w:r>
        <w:r w:rsidRPr="00FE64E7">
          <w:rPr>
            <w:rStyle w:val="af3"/>
            <w:rFonts w:ascii="宋体" w:eastAsia="宋体" w:hAnsi="宋体"/>
            <w:noProof/>
            <w:sz w:val="24"/>
            <w:szCs w:val="24"/>
          </w:rPr>
        </w:r>
        <w:r w:rsidRPr="00FE64E7">
          <w:rPr>
            <w:rStyle w:val="af3"/>
            <w:rFonts w:ascii="宋体" w:eastAsia="宋体" w:hAnsi="宋体"/>
            <w:noProof/>
            <w:sz w:val="24"/>
            <w:szCs w:val="24"/>
          </w:rPr>
          <w:fldChar w:fldCharType="separate"/>
        </w:r>
        <w:r w:rsidR="0057190B">
          <w:rPr>
            <w:rStyle w:val="af3"/>
            <w:rFonts w:ascii="宋体" w:eastAsia="宋体" w:hAnsi="宋体"/>
            <w:noProof/>
            <w:sz w:val="24"/>
            <w:szCs w:val="24"/>
          </w:rPr>
          <w:t>16</w:t>
        </w:r>
        <w:r w:rsidRPr="00FE64E7">
          <w:rPr>
            <w:rStyle w:val="af3"/>
            <w:rFonts w:ascii="宋体" w:eastAsia="宋体" w:hAnsi="宋体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4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（一）</w:t>
        </w:r>
        <w:r w:rsidR="00915F89" w:rsidRPr="00FE64E7">
          <w:rPr>
            <w:rStyle w:val="af3"/>
            <w:rFonts w:ascii="宋体" w:eastAsia="宋体" w:hAnsi="宋体" w:cs="黑体"/>
            <w:i w:val="0"/>
            <w:noProof/>
            <w:spacing w:val="-8"/>
            <w:sz w:val="24"/>
            <w:szCs w:val="24"/>
          </w:rPr>
          <w:t>政府部门工作目标完成情况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_Toc35500814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16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5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（二）政府部门财务状况分析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_Toc35500815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16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6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（三）政府部门运行情况分析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_Toc35500816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20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Pr="00FE64E7" w:rsidRDefault="00FC1A77" w:rsidP="009A59DA">
      <w:pPr>
        <w:pStyle w:val="30"/>
        <w:tabs>
          <w:tab w:val="right" w:leader="dot" w:pos="8302"/>
        </w:tabs>
        <w:spacing w:line="360" w:lineRule="auto"/>
        <w:ind w:leftChars="375" w:left="825" w:right="220"/>
        <w:rPr>
          <w:rFonts w:ascii="宋体" w:eastAsia="宋体" w:hAnsi="宋体" w:cstheme="minorBidi"/>
          <w:i w:val="0"/>
          <w:iCs w:val="0"/>
          <w:noProof/>
          <w:kern w:val="2"/>
          <w:sz w:val="24"/>
          <w:szCs w:val="24"/>
        </w:rPr>
      </w:pPr>
      <w:hyperlink w:anchor="_Toc35500817" w:history="1">
        <w:r w:rsidR="00915F89" w:rsidRPr="00FE64E7">
          <w:rPr>
            <w:rStyle w:val="af3"/>
            <w:rFonts w:ascii="宋体" w:eastAsia="宋体" w:hAnsi="宋体"/>
            <w:i w:val="0"/>
            <w:noProof/>
            <w:sz w:val="24"/>
            <w:szCs w:val="24"/>
          </w:rPr>
          <w:t>（四）政府部门财务管理情况</w:t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tab/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begin"/>
        </w:r>
        <w:r w:rsidR="00915F89" w:rsidRPr="00FE64E7">
          <w:rPr>
            <w:rFonts w:ascii="宋体" w:eastAsia="宋体" w:hAnsi="宋体"/>
            <w:i w:val="0"/>
            <w:noProof/>
            <w:sz w:val="24"/>
            <w:szCs w:val="24"/>
          </w:rPr>
          <w:instrText xml:space="preserve"> PAGEREF _Toc35500817 \h </w:instrTex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separate"/>
        </w:r>
        <w:r w:rsidR="0057190B">
          <w:rPr>
            <w:rFonts w:ascii="宋体" w:eastAsia="宋体" w:hAnsi="宋体"/>
            <w:i w:val="0"/>
            <w:noProof/>
            <w:sz w:val="24"/>
            <w:szCs w:val="24"/>
          </w:rPr>
          <w:t>22</w:t>
        </w:r>
        <w:r w:rsidRPr="00FE64E7">
          <w:rPr>
            <w:rFonts w:ascii="宋体" w:eastAsia="宋体" w:hAnsi="宋体"/>
            <w:i w:val="0"/>
            <w:noProof/>
            <w:sz w:val="24"/>
            <w:szCs w:val="24"/>
          </w:rPr>
          <w:fldChar w:fldCharType="end"/>
        </w:r>
      </w:hyperlink>
    </w:p>
    <w:p w:rsidR="00CE50F6" w:rsidRDefault="00FC1A77" w:rsidP="009A59DA">
      <w:pPr>
        <w:pStyle w:val="a8"/>
        <w:spacing w:line="360" w:lineRule="auto"/>
        <w:sectPr w:rsidR="00CE50F6" w:rsidSect="00C0501F">
          <w:footnotePr>
            <w:numFmt w:val="decimalEnclosedCircleChinese"/>
          </w:footnotePr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  <w:r w:rsidRPr="00FE64E7">
        <w:rPr>
          <w:rFonts w:eastAsia="宋体"/>
          <w:sz w:val="24"/>
          <w:szCs w:val="24"/>
        </w:rPr>
        <w:fldChar w:fldCharType="end"/>
      </w:r>
    </w:p>
    <w:p w:rsidR="00CE50F6" w:rsidRPr="00E771D4" w:rsidRDefault="00915F89" w:rsidP="00E771D4">
      <w:pPr>
        <w:widowControl w:val="0"/>
        <w:spacing w:line="360" w:lineRule="auto"/>
        <w:outlineLvl w:val="1"/>
        <w:rPr>
          <w:rFonts w:ascii="黑体" w:eastAsia="黑体" w:hAnsi="黑体" w:cs="黑体"/>
          <w:noProof/>
          <w:color w:val="000000"/>
          <w:sz w:val="32"/>
          <w:szCs w:val="32"/>
        </w:rPr>
      </w:pPr>
      <w:bookmarkStart w:id="12" w:name="_Toc435363360"/>
      <w:bookmarkStart w:id="13" w:name="_Toc35500801"/>
      <w:bookmarkStart w:id="14" w:name="_Toc435362289"/>
      <w:bookmarkStart w:id="15" w:name="_Toc436083527"/>
      <w:bookmarkStart w:id="16" w:name="_Toc503548884"/>
      <w:bookmarkStart w:id="17" w:name="_Toc435360895"/>
      <w:bookmarkStart w:id="18" w:name="_Toc435362487"/>
      <w:bookmarkStart w:id="19" w:name="_Toc435362062"/>
      <w:bookmarkStart w:id="20" w:name="_Toc435361944"/>
      <w:bookmarkStart w:id="21" w:name="_Toc35452575"/>
      <w:r w:rsidRPr="00E771D4">
        <w:rPr>
          <w:rFonts w:ascii="黑体" w:eastAsia="黑体" w:hAnsi="黑体" w:cs="黑体" w:hint="eastAsia"/>
          <w:noProof/>
          <w:color w:val="000000"/>
          <w:sz w:val="32"/>
          <w:szCs w:val="32"/>
        </w:rPr>
        <w:lastRenderedPageBreak/>
        <w:t>一、政府部门财务报表</w:t>
      </w:r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</w:p>
    <w:p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22" w:name="_Toc435361945"/>
      <w:bookmarkStart w:id="23" w:name="_Toc503548885"/>
      <w:bookmarkStart w:id="24" w:name="_Toc435362488"/>
      <w:bookmarkStart w:id="25" w:name="_Toc35500802"/>
      <w:bookmarkStart w:id="26" w:name="_Toc435362290"/>
      <w:bookmarkStart w:id="27" w:name="_Toc435362063"/>
      <w:bookmarkStart w:id="28" w:name="_Toc436083528"/>
      <w:bookmarkStart w:id="29" w:name="_Toc35452576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（一）政府部门会计报表</w:t>
      </w:r>
      <w:bookmarkEnd w:id="22"/>
      <w:bookmarkEnd w:id="23"/>
      <w:bookmarkEnd w:id="24"/>
      <w:bookmarkEnd w:id="25"/>
      <w:bookmarkEnd w:id="26"/>
      <w:bookmarkEnd w:id="27"/>
      <w:bookmarkEnd w:id="28"/>
      <w:bookmarkEnd w:id="29"/>
    </w:p>
    <w:p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bookmarkStart w:id="30" w:name="_Toc435362489"/>
      <w:bookmarkStart w:id="31" w:name="_Toc435362064"/>
      <w:bookmarkStart w:id="32" w:name="_Toc435362291"/>
      <w:bookmarkStart w:id="33" w:name="_Toc435361946"/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1</w:t>
      </w:r>
    </w:p>
    <w:p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34" w:name="_Toc35500803"/>
      <w:bookmarkStart w:id="35" w:name="_Toc35452577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资产负债表</w:t>
      </w:r>
      <w:bookmarkEnd w:id="30"/>
      <w:bookmarkEnd w:id="31"/>
      <w:bookmarkEnd w:id="32"/>
      <w:bookmarkEnd w:id="33"/>
      <w:bookmarkEnd w:id="34"/>
      <w:bookmarkEnd w:id="35"/>
    </w:p>
    <w:p w:rsidR="00CE50F6" w:rsidRPr="006A4ECC" w:rsidRDefault="00915F89" w:rsidP="00CD43D3">
      <w:pPr>
        <w:tabs>
          <w:tab w:val="left" w:pos="4160"/>
          <w:tab w:val="left" w:pos="858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编制单位：宿城区统计局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/>
          <w:szCs w:val="22"/>
        </w:rPr>
        <w:t>2021</w:t>
      </w:r>
      <w:r w:rsidRPr="006A4ECC">
        <w:rPr>
          <w:rFonts w:eastAsia="宋体" w:hint="eastAsia"/>
          <w:szCs w:val="22"/>
        </w:rPr>
        <w:t>年12月31日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688" w:type="dxa"/>
        <w:jc w:val="center"/>
        <w:shd w:val="clear" w:color="000000" w:fill="auto"/>
        <w:tblLayout w:type="fixed"/>
        <w:tblLook w:val="04A0"/>
      </w:tblPr>
      <w:tblGrid>
        <w:gridCol w:w="4888"/>
        <w:gridCol w:w="1680"/>
        <w:gridCol w:w="1560"/>
        <w:gridCol w:w="1560"/>
      </w:tblGrid>
      <w:tr w:rsidR="00CE50F6" w:rsidRPr="006A4ECC" w:rsidTr="00CD43D3">
        <w:trPr>
          <w:trHeight w:hRule="exact" w:val="397"/>
          <w:tblHeader/>
          <w:jc w:val="center"/>
        </w:trPr>
        <w:tc>
          <w:tcPr>
            <w:tcW w:w="4888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46" w:left="-100" w:rightChars="109" w:right="240" w:hanging="1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68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12" w:left="-26" w:rightChars="-92" w:right="-202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 w:rsidP="003D7D54">
            <w:pPr>
              <w:adjustRightInd w:val="0"/>
              <w:snapToGrid w:val="0"/>
              <w:spacing w:line="320" w:lineRule="exact"/>
              <w:ind w:leftChars="-6" w:left="-13" w:rightChars="-29" w:right="-64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CE50F6" w:rsidRPr="006A4ECC" w:rsidTr="00CD43D3">
        <w:trPr>
          <w:trHeight w:hRule="exact" w:val="20"/>
          <w:tblHeader/>
          <w:jc w:val="center"/>
        </w:trPr>
        <w:tc>
          <w:tcPr>
            <w:tcW w:w="4888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8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adjustRightInd w:val="0"/>
              <w:snapToGrid w:val="0"/>
              <w:spacing w:line="320" w:lineRule="exact"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货币资金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17.36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10.74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短期投资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财政应返还额度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106.17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应收票据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应收账款净额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预付账款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应收股利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应收利息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其他应收款净额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5.16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存货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待摊费用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一年内到期的非流动资产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流动资产合计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17.38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122.07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长期股权投资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长期债券投资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固定资产原值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102.78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97.69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  减：固定资产累计折旧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46.63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37.96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固定资产净值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56.15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59.73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工程物资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在建工程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无形资产原值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  减：无形资产累计摊销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无形资产净值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研发支出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公共基础设施原值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  减：公共基础设施累计折旧（摊销）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  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公共基础设施净值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政府储备物资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附表11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文物文化资产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保障性住房原值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  减：保障性住房累计折旧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保障性住房净值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附表12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PPP项目资产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lastRenderedPageBreak/>
              <w:t xml:space="preserve">    减：PPP项目资产累计折旧（摊销）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PPP项目资产净值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附表13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长期待摊费用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待处理财产损溢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其他非流动资产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非流动资产合计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56.15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59.73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b/>
                <w:position w:val="-1"/>
              </w:rPr>
              <w:t>受托代理资产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资产总计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73.53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181.80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短期借款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应交增值税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其他应交税费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应缴财政款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应付职工薪酬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应付票据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附表14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应付账款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应付政府补贴款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应付利息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预收账款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附表16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其他应付款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附表17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81.93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预提费用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一年内到期的非流动负债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流动负债合计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81.93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长期借款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附表18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长期应付款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附表19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预计负债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其他非流动负债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非流动负债合计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b/>
                <w:position w:val="-1"/>
              </w:rPr>
              <w:t>受托代理负债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负债合计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0.18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81.93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累计盈余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73.35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99.87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专用基金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权益法调整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23"/>
          <w:jc w:val="center"/>
        </w:trPr>
        <w:tc>
          <w:tcPr>
            <w:tcW w:w="4888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</w:pPr>
            <w:r>
              <w:rPr>
                <w:rFonts w:eastAsia="宋体"/>
                <w:position w:val="-1"/>
              </w:rPr>
              <w:t xml:space="preserve">  PPP项目净资产</w:t>
            </w:r>
          </w:p>
        </w:tc>
        <w:tc>
          <w:tcPr>
            <w:tcW w:w="1680" w:type="dxa"/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净资产合计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73.35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99.87</w:t>
            </w:r>
          </w:p>
        </w:tc>
      </w:tr>
      <w:tr w:rsidR="00FC1A77">
        <w:trPr>
          <w:trHeight w:val="455"/>
          <w:jc w:val="center"/>
        </w:trPr>
        <w:tc>
          <w:tcPr>
            <w:tcW w:w="4888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负债及净资产总计</w:t>
            </w:r>
          </w:p>
        </w:tc>
        <w:tc>
          <w:tcPr>
            <w:tcW w:w="168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spacing w:line="320" w:lineRule="exact"/>
              <w:ind w:right="13"/>
              <w:jc w:val="center"/>
            </w:pP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6"/>
              <w:jc w:val="right"/>
            </w:pPr>
            <w:r>
              <w:rPr>
                <w:rFonts w:eastAsia="宋体"/>
                <w:color w:val="000000"/>
                <w:position w:val="-1"/>
              </w:rPr>
              <w:t>73.53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spacing w:line="320" w:lineRule="exact"/>
              <w:ind w:right="18"/>
              <w:jc w:val="right"/>
            </w:pPr>
            <w:r>
              <w:rPr>
                <w:rFonts w:eastAsia="宋体"/>
                <w:color w:val="000000"/>
                <w:position w:val="-1"/>
              </w:rPr>
              <w:t>181.80</w:t>
            </w:r>
          </w:p>
        </w:tc>
      </w:tr>
    </w:tbl>
    <w:p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36" w:name="_Toc435362490"/>
      <w:bookmarkStart w:id="37" w:name="_Toc435362065"/>
      <w:bookmarkStart w:id="38" w:name="_Toc435362292"/>
      <w:bookmarkStart w:id="39" w:name="_Toc435361947"/>
    </w:p>
    <w:p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2</w:t>
      </w:r>
      <w:bookmarkEnd w:id="36"/>
      <w:bookmarkEnd w:id="37"/>
      <w:bookmarkEnd w:id="38"/>
      <w:bookmarkEnd w:id="39"/>
      <w:r w:rsidRPr="006A4ECC">
        <w:rPr>
          <w:rFonts w:eastAsia="宋体" w:cs="仿宋_GB2312" w:hint="eastAsia"/>
          <w:noProof/>
          <w:color w:val="000000"/>
          <w:sz w:val="24"/>
        </w:rPr>
        <w:t>-1</w:t>
      </w:r>
    </w:p>
    <w:p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40" w:name="_Toc35452578"/>
      <w:bookmarkStart w:id="41" w:name="_Toc35500804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lastRenderedPageBreak/>
        <w:t>收入费用表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（1）</w:t>
      </w:r>
      <w:bookmarkEnd w:id="40"/>
      <w:bookmarkEnd w:id="41"/>
    </w:p>
    <w:p w:rsidR="00CE50F6" w:rsidRPr="006A4ECC" w:rsidRDefault="00915F89" w:rsidP="00CD43D3">
      <w:pPr>
        <w:tabs>
          <w:tab w:val="left" w:pos="4962"/>
          <w:tab w:val="left" w:pos="8670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编制单位：宿城区统计局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2021年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/>
      </w:tblPr>
      <w:tblGrid>
        <w:gridCol w:w="4351"/>
        <w:gridCol w:w="1886"/>
        <w:gridCol w:w="1701"/>
        <w:gridCol w:w="1843"/>
      </w:tblGrid>
      <w:tr w:rsidR="00CE50F6" w:rsidRPr="006A4ECC" w:rsidTr="00CD43D3">
        <w:trPr>
          <w:trHeight w:val="397"/>
          <w:tblHeader/>
        </w:trPr>
        <w:tc>
          <w:tcPr>
            <w:tcW w:w="4351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8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701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6A4ECC" w:rsidTr="00CD43D3">
        <w:trPr>
          <w:trHeight w:hRule="exact" w:val="20"/>
          <w:tblHeader/>
        </w:trPr>
        <w:tc>
          <w:tcPr>
            <w:tcW w:w="4351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8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财政拨款收入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639.82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1,514.24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事业收入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附表20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上级补助收入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附属单位上缴收入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经营收入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附表21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非同级财政拨款收入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附表22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投资收益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捐赠收入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利息收入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租金收入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附表23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其他收入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附表24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28.84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77.31</w:t>
            </w:r>
          </w:p>
        </w:tc>
      </w:tr>
      <w:tr w:rsidR="00FC1A77">
        <w:trPr>
          <w:trHeight w:val="455"/>
        </w:trPr>
        <w:tc>
          <w:tcPr>
            <w:tcW w:w="435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color w:val="000000"/>
                <w:position w:val="-1"/>
              </w:rPr>
              <w:t xml:space="preserve">  收入合计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668.66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1,591.55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业务活动费用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附表25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640.15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1,648.37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单位管理费用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附表26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经营费用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附表27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资产处置费用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0.71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1.13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上缴上级费用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对附属单位补助费用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A0111C">
            <w:pPr>
              <w:ind w:leftChars="-5" w:left="-11" w:firstLineChars="6" w:firstLine="13"/>
              <w:jc w:val="center"/>
            </w:pPr>
            <w:r>
              <w:rPr>
                <w:rFonts w:eastAsia="宋体"/>
                <w:color w:val="000000"/>
                <w:position w:val="-1"/>
              </w:rPr>
              <w:t xml:space="preserve">  </w:t>
            </w: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所得税费用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351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其他费用</w:t>
            </w:r>
          </w:p>
        </w:tc>
        <w:tc>
          <w:tcPr>
            <w:tcW w:w="1886" w:type="dxa"/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55"/>
        </w:trPr>
        <w:tc>
          <w:tcPr>
            <w:tcW w:w="435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color w:val="000000"/>
                <w:position w:val="-1"/>
              </w:rPr>
              <w:t xml:space="preserve">  费用合计</w:t>
            </w:r>
          </w:p>
        </w:tc>
        <w:tc>
          <w:tcPr>
            <w:tcW w:w="1886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640.86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1,649.50</w:t>
            </w:r>
          </w:p>
        </w:tc>
      </w:tr>
      <w:tr w:rsidR="00FC1A77">
        <w:trPr>
          <w:trHeight w:val="455"/>
        </w:trPr>
        <w:tc>
          <w:tcPr>
            <w:tcW w:w="4351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color w:val="000000"/>
                <w:position w:val="-1"/>
              </w:rPr>
              <w:t xml:space="preserve">  本年盈余</w:t>
            </w:r>
          </w:p>
        </w:tc>
        <w:tc>
          <w:tcPr>
            <w:tcW w:w="1886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Chars="-5" w:left="-11" w:firstLineChars="6" w:firstLine="13"/>
              <w:jc w:val="center"/>
            </w:pPr>
          </w:p>
        </w:tc>
        <w:tc>
          <w:tcPr>
            <w:tcW w:w="1701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36" w:rightChars="-17" w:right="-37"/>
              <w:jc w:val="right"/>
            </w:pPr>
            <w:r>
              <w:rPr>
                <w:rFonts w:eastAsia="宋体"/>
                <w:color w:val="000000"/>
                <w:position w:val="-1"/>
              </w:rPr>
              <w:t>27.80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-57.95</w:t>
            </w:r>
          </w:p>
        </w:tc>
      </w:tr>
    </w:tbl>
    <w:p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6A4ECC" w:rsidRDefault="00915F89" w:rsidP="00CC668D">
      <w:pPr>
        <w:widowControl w:val="0"/>
        <w:ind w:leftChars="200" w:left="440"/>
        <w:jc w:val="both"/>
        <w:rPr>
          <w:rFonts w:eastAsia="宋体" w:cs="仿宋_GB2312"/>
          <w:noProof/>
          <w:color w:val="000000"/>
          <w:sz w:val="24"/>
        </w:rPr>
      </w:pPr>
      <w:r w:rsidRPr="006A4ECC">
        <w:rPr>
          <w:rFonts w:eastAsia="宋体" w:cs="仿宋_GB2312" w:hint="eastAsia"/>
          <w:noProof/>
          <w:color w:val="000000"/>
          <w:sz w:val="24"/>
        </w:rPr>
        <w:t>表</w:t>
      </w:r>
      <w:r w:rsidRPr="006A4ECC">
        <w:rPr>
          <w:rFonts w:eastAsia="宋体" w:cs="仿宋_GB2312"/>
          <w:noProof/>
          <w:color w:val="000000"/>
          <w:sz w:val="24"/>
        </w:rPr>
        <w:t>2</w:t>
      </w:r>
      <w:r w:rsidRPr="006A4ECC">
        <w:rPr>
          <w:rFonts w:eastAsia="宋体" w:cs="仿宋_GB2312" w:hint="eastAsia"/>
          <w:noProof/>
          <w:color w:val="000000"/>
          <w:sz w:val="24"/>
        </w:rPr>
        <w:t>-2</w:t>
      </w:r>
    </w:p>
    <w:p w:rsidR="00CE50F6" w:rsidRPr="006A4ECC" w:rsidRDefault="00915F89">
      <w:pPr>
        <w:widowControl w:val="0"/>
        <w:spacing w:after="229" w:line="281" w:lineRule="exact"/>
        <w:ind w:left="240" w:right="240"/>
        <w:jc w:val="center"/>
        <w:outlineLvl w:val="2"/>
        <w:rPr>
          <w:rFonts w:eastAsia="宋体"/>
          <w:b/>
          <w:bCs/>
          <w:noProof/>
          <w:color w:val="000000"/>
          <w:spacing w:val="-1"/>
          <w:sz w:val="24"/>
        </w:rPr>
      </w:pPr>
      <w:bookmarkStart w:id="42" w:name="_Toc35500805"/>
      <w:bookmarkStart w:id="43" w:name="_Toc35452579"/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收入费用表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（</w:t>
      </w:r>
      <w:r w:rsidRPr="006A4ECC">
        <w:rPr>
          <w:rFonts w:eastAsia="宋体" w:hint="eastAsia"/>
          <w:b/>
          <w:bCs/>
          <w:noProof/>
          <w:color w:val="000000"/>
          <w:spacing w:val="-1"/>
          <w:sz w:val="24"/>
        </w:rPr>
        <w:t>2</w:t>
      </w:r>
      <w:r w:rsidRPr="006A4ECC">
        <w:rPr>
          <w:rFonts w:eastAsia="宋体"/>
          <w:b/>
          <w:bCs/>
          <w:noProof/>
          <w:color w:val="000000"/>
          <w:spacing w:val="-1"/>
          <w:sz w:val="24"/>
        </w:rPr>
        <w:t>）</w:t>
      </w:r>
      <w:bookmarkEnd w:id="42"/>
      <w:bookmarkEnd w:id="43"/>
    </w:p>
    <w:p w:rsidR="00CE50F6" w:rsidRPr="006A4ECC" w:rsidRDefault="00915F89" w:rsidP="00CD43D3">
      <w:pPr>
        <w:tabs>
          <w:tab w:val="left" w:pos="4962"/>
          <w:tab w:val="left" w:pos="8650"/>
          <w:tab w:val="left" w:pos="8931"/>
        </w:tabs>
        <w:adjustRightInd w:val="0"/>
        <w:snapToGrid w:val="0"/>
        <w:spacing w:line="320" w:lineRule="exact"/>
        <w:ind w:right="-41"/>
        <w:rPr>
          <w:rFonts w:eastAsia="宋体"/>
          <w:b/>
          <w:bCs/>
          <w:szCs w:val="22"/>
        </w:rPr>
      </w:pPr>
      <w:r w:rsidRPr="006A4ECC">
        <w:rPr>
          <w:rFonts w:eastAsia="宋体" w:hint="eastAsia"/>
          <w:szCs w:val="22"/>
        </w:rPr>
        <w:t>编制单位：宿城区统计局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2021年</w:t>
      </w:r>
      <w:r w:rsidRPr="006A4ECC">
        <w:rPr>
          <w:rFonts w:eastAsia="宋体"/>
          <w:b/>
          <w:bCs/>
          <w:szCs w:val="22"/>
        </w:rPr>
        <w:tab/>
      </w:r>
      <w:r w:rsidRPr="006A4ECC">
        <w:rPr>
          <w:rFonts w:eastAsia="宋体" w:hint="eastAsia"/>
          <w:szCs w:val="22"/>
        </w:rPr>
        <w:t>单位：万元</w:t>
      </w:r>
    </w:p>
    <w:tbl>
      <w:tblPr>
        <w:tblW w:w="9781" w:type="dxa"/>
        <w:tblLayout w:type="fixed"/>
        <w:tblLook w:val="04A0"/>
      </w:tblPr>
      <w:tblGrid>
        <w:gridCol w:w="4253"/>
        <w:gridCol w:w="1843"/>
        <w:gridCol w:w="1842"/>
        <w:gridCol w:w="1843"/>
      </w:tblGrid>
      <w:tr w:rsidR="00CE50F6" w:rsidRPr="006A4ECC" w:rsidTr="00CD43D3">
        <w:trPr>
          <w:trHeight w:val="397"/>
          <w:tblHeader/>
        </w:trPr>
        <w:tc>
          <w:tcPr>
            <w:tcW w:w="425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附注</w:t>
            </w:r>
          </w:p>
        </w:tc>
        <w:tc>
          <w:tcPr>
            <w:tcW w:w="1842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184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6A4ECC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6A4ECC" w:rsidTr="00CD43D3">
        <w:trPr>
          <w:trHeight w:hRule="exact" w:val="20"/>
          <w:tblHeader/>
        </w:trPr>
        <w:tc>
          <w:tcPr>
            <w:tcW w:w="425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2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6A4ECC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财政拨款收入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639.82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1,514.24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事业收入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附表20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上级补助收入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附属单位上缴收入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lastRenderedPageBreak/>
              <w:t>经营收入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附表21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非同级财政拨款收入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附表22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投资收益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附表6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捐赠收入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利息收入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租金收入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附表23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其他收入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附表24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28.84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77.31</w:t>
            </w:r>
          </w:p>
        </w:tc>
      </w:tr>
      <w:tr w:rsidR="00FC1A77">
        <w:trPr>
          <w:trHeight w:val="455"/>
        </w:trPr>
        <w:tc>
          <w:tcPr>
            <w:tcW w:w="425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 w:rsidP="00A0111C">
            <w:pPr>
              <w:ind w:right="240" w:firstLineChars="100" w:firstLine="221"/>
            </w:pPr>
            <w:r>
              <w:rPr>
                <w:rFonts w:eastAsia="宋体"/>
                <w:b/>
                <w:position w:val="-1"/>
              </w:rPr>
              <w:t>收入合计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668.66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1,591.55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工资福利费用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269.68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375.87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商品和服务费用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附表28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1,261.37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对个人和家庭的补助费用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对企业补助费用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固定资产折旧费用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8.67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11.13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无形资产摊销费用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公共基础设施折旧（摊销）费用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保障性住房折旧费用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计提专用基金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资产处置费用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0.71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1.13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上缴上级费用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对附属单位补助费用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所得税费用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253" w:type="dxa"/>
            <w:shd w:val="clear" w:color="FFFFFF" w:fill="FFFFFF"/>
            <w:vAlign w:val="center"/>
          </w:tcPr>
          <w:p w:rsidR="00FC1A77" w:rsidRDefault="00A0111C">
            <w:pPr>
              <w:ind w:right="240" w:firstLineChars="100" w:firstLine="220"/>
            </w:pPr>
            <w:r>
              <w:rPr>
                <w:rFonts w:eastAsia="宋体"/>
                <w:position w:val="-1"/>
              </w:rPr>
              <w:t>其他费用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194"/>
              <w:jc w:val="center"/>
            </w:pPr>
            <w:r>
              <w:rPr>
                <w:rFonts w:eastAsia="宋体"/>
                <w:position w:val="-1"/>
              </w:rPr>
              <w:t>附表29</w:t>
            </w:r>
          </w:p>
        </w:tc>
        <w:tc>
          <w:tcPr>
            <w:tcW w:w="1842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1843" w:type="dxa"/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55"/>
        </w:trPr>
        <w:tc>
          <w:tcPr>
            <w:tcW w:w="425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 w:rsidP="00A0111C">
            <w:pPr>
              <w:ind w:right="240" w:firstLineChars="100" w:firstLine="221"/>
            </w:pPr>
            <w:r>
              <w:rPr>
                <w:rFonts w:eastAsia="宋体"/>
                <w:b/>
                <w:position w:val="-1"/>
              </w:rPr>
              <w:t>费用合计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640.86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1,649.50</w:t>
            </w:r>
          </w:p>
        </w:tc>
      </w:tr>
      <w:tr w:rsidR="00FC1A77">
        <w:trPr>
          <w:trHeight w:val="455"/>
        </w:trPr>
        <w:tc>
          <w:tcPr>
            <w:tcW w:w="425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 w:rsidP="00A0111C">
            <w:pPr>
              <w:ind w:right="240" w:firstLineChars="100" w:firstLine="221"/>
              <w:jc w:val="center"/>
            </w:pPr>
            <w:r>
              <w:rPr>
                <w:rFonts w:eastAsia="宋体"/>
                <w:b/>
                <w:position w:val="-1"/>
              </w:rPr>
              <w:t>本年盈余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FC1A77">
            <w:pPr>
              <w:ind w:left="194"/>
              <w:jc w:val="center"/>
            </w:pPr>
          </w:p>
        </w:tc>
        <w:tc>
          <w:tcPr>
            <w:tcW w:w="1842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27.80</w:t>
            </w:r>
          </w:p>
        </w:tc>
        <w:tc>
          <w:tcPr>
            <w:tcW w:w="184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-57.95</w:t>
            </w:r>
          </w:p>
        </w:tc>
      </w:tr>
      <w:tr w:rsidR="00CE50F6" w:rsidRPr="006A4ECC" w:rsidTr="00CD43D3">
        <w:trPr>
          <w:trHeight w:val="397"/>
        </w:trPr>
        <w:tc>
          <w:tcPr>
            <w:tcW w:w="9781" w:type="dxa"/>
            <w:gridSpan w:val="4"/>
            <w:shd w:val="clear" w:color="FFFFFF" w:fill="FFFFFF"/>
            <w:vAlign w:val="center"/>
          </w:tcPr>
          <w:p w:rsidR="00CE50F6" w:rsidRPr="006A4ECC" w:rsidRDefault="00915F89" w:rsidP="00874DF2">
            <w:pPr>
              <w:ind w:rightChars="-49" w:right="-108"/>
              <w:rPr>
                <w:rFonts w:eastAsia="宋体"/>
                <w:szCs w:val="22"/>
              </w:rPr>
            </w:pPr>
            <w:r w:rsidRPr="006A4ECC">
              <w:rPr>
                <w:rFonts w:eastAsia="宋体" w:cs="微软雅黑" w:hint="eastAsia"/>
                <w:color w:val="000000"/>
                <w:szCs w:val="22"/>
              </w:rPr>
              <w:t>表</w:t>
            </w:r>
            <w:r w:rsidRPr="006A4ECC">
              <w:rPr>
                <w:rFonts w:eastAsia="宋体" w:cs="DejaVu Sans"/>
                <w:color w:val="000000"/>
                <w:szCs w:val="22"/>
              </w:rPr>
              <w:t xml:space="preserve"> 2-2 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的</w:t>
            </w:r>
            <w:r w:rsidRPr="006A4ECC">
              <w:rPr>
                <w:rFonts w:eastAsia="宋体" w:cs="DejaVu Sans"/>
                <w:color w:val="000000"/>
                <w:szCs w:val="22"/>
              </w:rPr>
              <w:t>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其他费用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包括</w:t>
            </w:r>
            <w:r w:rsidRPr="006A4ECC">
              <w:rPr>
                <w:rFonts w:eastAsia="宋体" w:cs="DejaVu Sans"/>
                <w:color w:val="000000"/>
                <w:szCs w:val="22"/>
              </w:rPr>
              <w:t>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业务活动费用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单位管理费用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”“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经营费用</w:t>
            </w:r>
            <w:r w:rsidRPr="006A4ECC">
              <w:rPr>
                <w:rFonts w:eastAsia="宋体" w:cs="DejaVu Sans"/>
                <w:color w:val="000000"/>
                <w:szCs w:val="22"/>
              </w:rPr>
              <w:t>”</w:t>
            </w:r>
            <w:r w:rsidRPr="006A4ECC">
              <w:rPr>
                <w:rFonts w:eastAsia="宋体" w:cs="微软雅黑" w:hint="eastAsia"/>
                <w:color w:val="000000"/>
                <w:szCs w:val="22"/>
              </w:rPr>
              <w:t>等会计科目中的其他部分。</w:t>
            </w:r>
          </w:p>
        </w:tc>
      </w:tr>
    </w:tbl>
    <w:p w:rsidR="00CE50F6" w:rsidRPr="00CA5357" w:rsidRDefault="00CE50F6" w:rsidP="00CA5357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7309F7" w:rsidRDefault="00915F89" w:rsidP="00CA5357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44" w:name="_Toc35500806"/>
      <w:bookmarkStart w:id="45" w:name="_Toc35452580"/>
      <w:bookmarkStart w:id="46" w:name="_Toc333610272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（二）政府部门会计报表附注</w:t>
      </w:r>
      <w:bookmarkEnd w:id="44"/>
      <w:bookmarkEnd w:id="45"/>
    </w:p>
    <w:p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47" w:name="2.遵循相关制度规定的声明。（略）"/>
      <w:bookmarkStart w:id="48" w:name="1.会计报表编制基础。（略）"/>
      <w:bookmarkStart w:id="49" w:name="_Toc35500807"/>
      <w:bookmarkStart w:id="50" w:name="_Toc35452581"/>
      <w:bookmarkStart w:id="51" w:name="_Toc35452582"/>
      <w:bookmarkEnd w:id="47"/>
      <w:bookmarkEnd w:id="48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1.</w:t>
      </w: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会计报表编制基础</w:t>
      </w:r>
      <w:bookmarkEnd w:id="49"/>
      <w:bookmarkEnd w:id="50"/>
    </w:p>
    <w:p w:rsidR="00A0111C" w:rsidRPr="00632CEA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632CEA">
        <w:rPr>
          <w:rFonts w:ascii="宋体" w:eastAsia="宋体" w:hAnsi="宋体" w:cs="仿宋_GB2312" w:hint="eastAsia"/>
          <w:sz w:val="24"/>
          <w:szCs w:val="24"/>
        </w:rPr>
        <w:t>我单位政府部门会计报表以权责发生制为基础编制。</w:t>
      </w:r>
    </w:p>
    <w:p w:rsidR="00CE50F6" w:rsidRPr="00A0111C" w:rsidRDefault="00CE50F6" w:rsidP="00C547B1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2" w:name="_Toc35500808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lastRenderedPageBreak/>
        <w:t>2.遵循相关制度规定的声明</w:t>
      </w:r>
      <w:bookmarkEnd w:id="51"/>
      <w:bookmarkEnd w:id="52"/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我单位编制的会计报表符合政府会计准则、相关会计制度和财务报告编制规定的要求，如实反映政府部门的财务状况、运行情况等有关信息。</w:t>
      </w:r>
    </w:p>
    <w:p w:rsidR="00CE50F6" w:rsidRPr="00A0111C" w:rsidRDefault="00CE50F6" w:rsidP="00C547B1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3" w:name="3.合并范围。（略）"/>
      <w:bookmarkStart w:id="54" w:name="_Toc35500809"/>
      <w:bookmarkStart w:id="55" w:name="_Toc35452583"/>
      <w:bookmarkEnd w:id="53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3</w:t>
      </w:r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.合并范围</w:t>
      </w:r>
      <w:bookmarkEnd w:id="54"/>
      <w:bookmarkEnd w:id="55"/>
    </w:p>
    <w:tbl>
      <w:tblPr>
        <w:tblW w:w="9960" w:type="dxa"/>
        <w:jc w:val="center"/>
        <w:tblLayout w:type="fixed"/>
        <w:tblCellMar>
          <w:left w:w="0" w:type="dxa"/>
          <w:right w:w="0" w:type="dxa"/>
        </w:tblCellMar>
        <w:tblLook w:val="04A0"/>
      </w:tblPr>
      <w:tblGrid>
        <w:gridCol w:w="1871"/>
        <w:gridCol w:w="3910"/>
        <w:gridCol w:w="2230"/>
        <w:gridCol w:w="1949"/>
      </w:tblGrid>
      <w:tr w:rsidR="00CE50F6" w:rsidRPr="00FE4499" w:rsidTr="00CD43D3">
        <w:trPr>
          <w:trHeight w:val="397"/>
          <w:jc w:val="center"/>
        </w:trPr>
        <w:tc>
          <w:tcPr>
            <w:tcW w:w="9960" w:type="dxa"/>
            <w:gridSpan w:val="4"/>
            <w:tcBorders>
              <w:top w:val="nil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CE50F6" w:rsidRPr="00FE4499" w:rsidRDefault="00915F89" w:rsidP="00D21139">
            <w:pPr>
              <w:jc w:val="center"/>
            </w:pPr>
            <w:r w:rsidRPr="00FE4499">
              <w:rPr>
                <w:rFonts w:hint="eastAsia"/>
              </w:rPr>
              <w:t>2021</w:t>
            </w:r>
            <w:r w:rsidRPr="00FE4499">
              <w:rPr>
                <w:rFonts w:ascii="微软雅黑" w:eastAsia="微软雅黑" w:hAnsi="微软雅黑" w:cs="微软雅黑" w:hint="eastAsia"/>
              </w:rPr>
              <w:t>年度部门报告合并范围</w:t>
            </w:r>
          </w:p>
        </w:tc>
      </w:tr>
      <w:tr w:rsidR="00CE50F6" w:rsidRPr="00D21139" w:rsidTr="00CD43D3">
        <w:trPr>
          <w:trHeight w:val="397"/>
          <w:jc w:val="center"/>
        </w:trPr>
        <w:tc>
          <w:tcPr>
            <w:tcW w:w="1871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21139" w:rsidRDefault="00915F89" w:rsidP="00D21139">
            <w:pPr>
              <w:jc w:val="center"/>
              <w:rPr>
                <w:rFonts w:eastAsia="宋体"/>
                <w:b/>
              </w:rPr>
            </w:pPr>
            <w:r w:rsidRPr="00D21139">
              <w:rPr>
                <w:rFonts w:eastAsia="宋体" w:cs="微软雅黑" w:hint="eastAsia"/>
                <w:b/>
              </w:rPr>
              <w:t>序号</w:t>
            </w:r>
          </w:p>
        </w:tc>
        <w:tc>
          <w:tcPr>
            <w:tcW w:w="391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21139" w:rsidRDefault="00915F89" w:rsidP="00D21139">
            <w:pPr>
              <w:jc w:val="center"/>
              <w:rPr>
                <w:rFonts w:eastAsia="宋体"/>
                <w:b/>
              </w:rPr>
            </w:pPr>
            <w:r w:rsidRPr="00D21139">
              <w:rPr>
                <w:rFonts w:eastAsia="宋体" w:cs="微软雅黑" w:hint="eastAsia"/>
                <w:b/>
              </w:rPr>
              <w:t>单位名称</w:t>
            </w:r>
          </w:p>
        </w:tc>
        <w:tc>
          <w:tcPr>
            <w:tcW w:w="2230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21139" w:rsidRDefault="00915F89" w:rsidP="00D21139">
            <w:pPr>
              <w:jc w:val="center"/>
              <w:rPr>
                <w:rFonts w:eastAsia="宋体"/>
                <w:b/>
              </w:rPr>
            </w:pPr>
            <w:r w:rsidRPr="00D21139">
              <w:rPr>
                <w:rFonts w:eastAsia="宋体" w:cs="微软雅黑" w:hint="eastAsia"/>
                <w:b/>
              </w:rPr>
              <w:t>单位性质</w:t>
            </w:r>
          </w:p>
        </w:tc>
        <w:tc>
          <w:tcPr>
            <w:tcW w:w="1949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21139" w:rsidRDefault="00915F89" w:rsidP="00D21139">
            <w:pPr>
              <w:jc w:val="center"/>
              <w:rPr>
                <w:rFonts w:eastAsia="宋体"/>
                <w:b/>
              </w:rPr>
            </w:pPr>
            <w:r w:rsidRPr="00D21139">
              <w:rPr>
                <w:rFonts w:eastAsia="宋体" w:cs="微软雅黑" w:hint="eastAsia"/>
                <w:b/>
              </w:rPr>
              <w:t>实有人数</w:t>
            </w:r>
          </w:p>
        </w:tc>
      </w:tr>
      <w:tr w:rsidR="00CE50F6" w:rsidRPr="00FE4499" w:rsidTr="00CD43D3">
        <w:trPr>
          <w:trHeight w:hRule="exact" w:val="23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CE50F6" w:rsidRPr="00FE4499" w:rsidRDefault="00CE50F6" w:rsidP="00D21139"/>
        </w:tc>
        <w:tc>
          <w:tcPr>
            <w:tcW w:w="39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FFFFFF" w:fill="FFFFFF"/>
          </w:tcPr>
          <w:p w:rsidR="00CE50F6" w:rsidRPr="00FE4499" w:rsidRDefault="00CE50F6" w:rsidP="00D21139"/>
        </w:tc>
        <w:tc>
          <w:tcPr>
            <w:tcW w:w="22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FFFFFF" w:fill="FFFFFF"/>
          </w:tcPr>
          <w:p w:rsidR="00CE50F6" w:rsidRPr="00FE4499" w:rsidRDefault="00CE50F6" w:rsidP="00D21139"/>
        </w:tc>
        <w:tc>
          <w:tcPr>
            <w:tcW w:w="19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FFFFFF" w:fill="FFFFFF"/>
          </w:tcPr>
          <w:p w:rsidR="00CE50F6" w:rsidRPr="00FE4499" w:rsidRDefault="00CE50F6" w:rsidP="00D21139"/>
        </w:tc>
      </w:tr>
      <w:tr w:rsidR="00FC1A77">
        <w:trPr>
          <w:trHeight w:val="397"/>
          <w:jc w:val="center"/>
        </w:trPr>
        <w:tc>
          <w:tcPr>
            <w:tcW w:w="187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1</w:t>
            </w:r>
          </w:p>
        </w:tc>
        <w:tc>
          <w:tcPr>
            <w:tcW w:w="391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宿城区统计局</w:t>
            </w:r>
          </w:p>
        </w:tc>
        <w:tc>
          <w:tcPr>
            <w:tcW w:w="223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行政单位</w:t>
            </w:r>
          </w:p>
        </w:tc>
        <w:tc>
          <w:tcPr>
            <w:tcW w:w="1949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9</w:t>
            </w:r>
          </w:p>
        </w:tc>
      </w:tr>
      <w:tr w:rsidR="00FC1A77">
        <w:trPr>
          <w:trHeight w:val="455"/>
          <w:jc w:val="center"/>
        </w:trPr>
        <w:tc>
          <w:tcPr>
            <w:tcW w:w="1871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合计</w:t>
            </w:r>
          </w:p>
        </w:tc>
        <w:tc>
          <w:tcPr>
            <w:tcW w:w="391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FC1A77" w:rsidRDefault="00FC1A77"/>
        </w:tc>
        <w:tc>
          <w:tcPr>
            <w:tcW w:w="2230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FC1A77" w:rsidRDefault="00FC1A77"/>
        </w:tc>
        <w:tc>
          <w:tcPr>
            <w:tcW w:w="1949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</w:tcPr>
          <w:p w:rsidR="00FC1A77" w:rsidRDefault="00A0111C">
            <w:r>
              <w:rPr>
                <w:position w:val="-1"/>
              </w:rPr>
              <w:t>9</w:t>
            </w:r>
          </w:p>
        </w:tc>
      </w:tr>
    </w:tbl>
    <w:p w:rsidR="00CE50F6" w:rsidRPr="00E423AA" w:rsidRDefault="00CE50F6" w:rsidP="00E423AA">
      <w:pPr>
        <w:spacing w:line="360" w:lineRule="auto"/>
        <w:ind w:rightChars="80" w:right="176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bookmarkStart w:id="56" w:name="4.重要会计政策与会计估计变更情况。（略）"/>
      <w:bookmarkStart w:id="57" w:name="_Toc35500810"/>
      <w:bookmarkStart w:id="58" w:name="_Toc35452584"/>
      <w:bookmarkEnd w:id="56"/>
      <w:r w:rsidRPr="000A2175">
        <w:rPr>
          <w:rFonts w:ascii="宋体" w:eastAsia="宋体" w:hAnsi="宋体" w:cs="仿宋_GB2312" w:hint="eastAsia"/>
          <w:sz w:val="24"/>
          <w:szCs w:val="24"/>
        </w:rPr>
        <w:t>我单位</w:t>
      </w:r>
      <w:r w:rsidRPr="000A2175">
        <w:rPr>
          <w:rFonts w:ascii="宋体" w:eastAsia="宋体" w:hAnsi="宋体" w:cs="仿宋_GB2312"/>
          <w:sz w:val="24"/>
          <w:szCs w:val="24"/>
        </w:rPr>
        <w:t>20</w:t>
      </w:r>
      <w:r w:rsidRPr="000A2175">
        <w:rPr>
          <w:rFonts w:ascii="宋体" w:eastAsia="宋体" w:hAnsi="宋体" w:cs="仿宋_GB2312" w:hint="eastAsia"/>
          <w:sz w:val="24"/>
          <w:szCs w:val="24"/>
        </w:rPr>
        <w:t>21</w:t>
      </w:r>
      <w:r w:rsidRPr="000A2175">
        <w:rPr>
          <w:rFonts w:ascii="宋体" w:eastAsia="宋体" w:hAnsi="宋体" w:cs="仿宋_GB2312"/>
          <w:sz w:val="24"/>
          <w:szCs w:val="24"/>
        </w:rPr>
        <w:t>年度部门会计报表包括局机关的收入和支出数据</w:t>
      </w:r>
      <w:r w:rsidRPr="000A2175">
        <w:rPr>
          <w:rFonts w:ascii="宋体" w:eastAsia="宋体" w:hAnsi="宋体" w:cs="仿宋_GB2312" w:hint="eastAsia"/>
          <w:sz w:val="24"/>
          <w:szCs w:val="24"/>
        </w:rPr>
        <w:t>。</w:t>
      </w:r>
      <w:r w:rsidRPr="000A2175">
        <w:rPr>
          <w:rFonts w:ascii="宋体" w:eastAsia="宋体" w:hAnsi="宋体" w:cs="仿宋_GB2312"/>
          <w:sz w:val="24"/>
          <w:szCs w:val="24"/>
        </w:rPr>
        <w:t>局机关</w:t>
      </w:r>
      <w:r w:rsidRPr="000A2175">
        <w:rPr>
          <w:rFonts w:ascii="宋体" w:eastAsia="宋体" w:hAnsi="宋体" w:cs="仿宋_GB2312" w:hint="eastAsia"/>
          <w:sz w:val="24"/>
          <w:szCs w:val="24"/>
        </w:rPr>
        <w:t>，属</w:t>
      </w:r>
      <w:r w:rsidRPr="000A2175">
        <w:rPr>
          <w:rFonts w:ascii="宋体" w:eastAsia="宋体" w:hAnsi="宋体" w:cs="仿宋_GB2312"/>
          <w:sz w:val="24"/>
          <w:szCs w:val="24"/>
        </w:rPr>
        <w:t>行政单位，</w:t>
      </w:r>
      <w:r w:rsidRPr="000A2175">
        <w:rPr>
          <w:rFonts w:ascii="宋体" w:eastAsia="宋体" w:hAnsi="宋体" w:cs="仿宋_GB2312" w:hint="eastAsia"/>
          <w:sz w:val="24"/>
          <w:szCs w:val="24"/>
        </w:rPr>
        <w:t>行政</w:t>
      </w:r>
      <w:r w:rsidRPr="000A2175">
        <w:rPr>
          <w:rFonts w:ascii="宋体" w:eastAsia="宋体" w:hAnsi="宋体" w:cs="仿宋_GB2312"/>
          <w:sz w:val="24"/>
          <w:szCs w:val="24"/>
        </w:rPr>
        <w:t>编制8</w:t>
      </w:r>
      <w:r w:rsidRPr="000A2175">
        <w:rPr>
          <w:rFonts w:ascii="宋体" w:eastAsia="宋体" w:hAnsi="宋体" w:cs="仿宋_GB2312" w:hint="eastAsia"/>
          <w:sz w:val="24"/>
          <w:szCs w:val="24"/>
        </w:rPr>
        <w:t>个，实有人数9人。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上</w:t>
      </w:r>
      <w:r w:rsidRPr="000A2175">
        <w:rPr>
          <w:rFonts w:ascii="宋体" w:eastAsia="宋体" w:hAnsi="宋体" w:cs="仿宋_GB2312"/>
          <w:sz w:val="24"/>
          <w:szCs w:val="24"/>
        </w:rPr>
        <w:t>年度部门会计报表</w:t>
      </w:r>
      <w:proofErr w:type="gramStart"/>
      <w:r w:rsidRPr="000A2175">
        <w:rPr>
          <w:rFonts w:ascii="宋体" w:eastAsia="宋体" w:hAnsi="宋体" w:cs="仿宋_GB2312" w:hint="eastAsia"/>
          <w:sz w:val="24"/>
          <w:szCs w:val="24"/>
        </w:rPr>
        <w:t>包含局</w:t>
      </w:r>
      <w:proofErr w:type="gramEnd"/>
      <w:r w:rsidRPr="000A2175">
        <w:rPr>
          <w:rFonts w:ascii="宋体" w:eastAsia="宋体" w:hAnsi="宋体" w:cs="仿宋_GB2312" w:hint="eastAsia"/>
          <w:sz w:val="24"/>
          <w:szCs w:val="24"/>
        </w:rPr>
        <w:t>机关和下属事业单位，本年度分开填报。</w:t>
      </w:r>
    </w:p>
    <w:p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4.重要会计政策与会计估计变更情况</w:t>
      </w:r>
      <w:bookmarkEnd w:id="57"/>
      <w:bookmarkEnd w:id="58"/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（</w:t>
      </w:r>
      <w:r w:rsidRPr="000A2175">
        <w:rPr>
          <w:rFonts w:ascii="宋体" w:eastAsia="宋体" w:hAnsi="宋体" w:cs="仿宋_GB2312"/>
          <w:sz w:val="24"/>
          <w:szCs w:val="24"/>
        </w:rPr>
        <w:t>1</w:t>
      </w:r>
      <w:r w:rsidRPr="000A2175">
        <w:rPr>
          <w:rFonts w:ascii="宋体" w:eastAsia="宋体" w:hAnsi="宋体" w:cs="仿宋_GB2312" w:hint="eastAsia"/>
          <w:sz w:val="24"/>
          <w:szCs w:val="24"/>
        </w:rPr>
        <w:t>）会计期间。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2021年1月1日至2021年12月31日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（</w:t>
      </w:r>
      <w:r w:rsidRPr="000A2175">
        <w:rPr>
          <w:rFonts w:ascii="宋体" w:eastAsia="宋体" w:hAnsi="宋体" w:cs="仿宋_GB2312"/>
          <w:sz w:val="24"/>
          <w:szCs w:val="24"/>
        </w:rPr>
        <w:t>2</w:t>
      </w:r>
      <w:r w:rsidRPr="000A2175">
        <w:rPr>
          <w:rFonts w:ascii="宋体" w:eastAsia="宋体" w:hAnsi="宋体" w:cs="仿宋_GB2312" w:hint="eastAsia"/>
          <w:sz w:val="24"/>
          <w:szCs w:val="24"/>
        </w:rPr>
        <w:t>）记账本位币，外币折算汇率。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所有项目均以人民币反映。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（</w:t>
      </w:r>
      <w:r w:rsidRPr="000A2175">
        <w:rPr>
          <w:rFonts w:ascii="宋体" w:eastAsia="宋体" w:hAnsi="宋体" w:cs="仿宋_GB2312"/>
          <w:sz w:val="24"/>
          <w:szCs w:val="24"/>
        </w:rPr>
        <w:t>3</w:t>
      </w:r>
      <w:r w:rsidRPr="000A2175">
        <w:rPr>
          <w:rFonts w:ascii="宋体" w:eastAsia="宋体" w:hAnsi="宋体" w:cs="仿宋_GB2312" w:hint="eastAsia"/>
          <w:sz w:val="24"/>
          <w:szCs w:val="24"/>
        </w:rPr>
        <w:t>）会计报表中重要资产、负债、收入和费用项目的含义、确认原则、计量方法等会计政策，以及具体会计方法的解释和说明。</w:t>
      </w:r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本报表中会计要素的计量采用历史成本，在无法取得历史成本的情况下采用重置成本或变现净值进行计量。</w:t>
      </w:r>
    </w:p>
    <w:p w:rsidR="00FE4499" w:rsidRPr="00A0111C" w:rsidRDefault="00FE4499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  <w:sectPr w:rsidR="00CE50F6" w:rsidRPr="00C547B1" w:rsidSect="00C0501F">
          <w:headerReference w:type="default" r:id="rId12"/>
          <w:footerReference w:type="default" r:id="rId13"/>
          <w:headerReference w:type="first" r:id="rId14"/>
          <w:footerReference w:type="first" r:id="rId15"/>
          <w:pgSz w:w="11906" w:h="16838"/>
          <w:pgMar w:top="1440" w:right="1083" w:bottom="1440" w:left="1083" w:header="0" w:footer="720" w:gutter="0"/>
          <w:pgNumType w:start="1"/>
          <w:cols w:space="720"/>
          <w:docGrid w:type="lines" w:linePitch="326"/>
        </w:sectPr>
      </w:pPr>
    </w:p>
    <w:p w:rsidR="00CE50F6" w:rsidRPr="007376B7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</w:pPr>
      <w:bookmarkStart w:id="59" w:name="_Toc333610277"/>
      <w:bookmarkStart w:id="60" w:name="_Toc435362300"/>
      <w:bookmarkStart w:id="61" w:name="_Toc435362498"/>
      <w:bookmarkStart w:id="62" w:name="_Toc35452585"/>
      <w:bookmarkStart w:id="63" w:name="_Toc435361955"/>
      <w:bookmarkStart w:id="64" w:name="_Toc435362073"/>
      <w:bookmarkStart w:id="65" w:name="_Toc35500811"/>
      <w:bookmarkEnd w:id="46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lastRenderedPageBreak/>
        <w:t>5.会计报表重要项目的明细信息</w:t>
      </w:r>
      <w:bookmarkEnd w:id="59"/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及说明</w:t>
      </w:r>
      <w:bookmarkEnd w:id="60"/>
      <w:bookmarkEnd w:id="61"/>
      <w:bookmarkEnd w:id="62"/>
      <w:bookmarkEnd w:id="63"/>
      <w:bookmarkEnd w:id="64"/>
      <w:bookmarkEnd w:id="65"/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ab/>
      </w:r>
    </w:p>
    <w:p w:rsidR="00CE50F6" w:rsidRPr="00401ED0" w:rsidRDefault="00915F89" w:rsidP="00401ED0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</w:t>
      </w:r>
      <w:r w:rsidRPr="00A92D4B">
        <w:rPr>
          <w:rFonts w:ascii="宋体" w:eastAsia="宋体" w:hAnsi="宋体" w:cs="仿宋_GB2312" w:hint="eastAsia"/>
          <w:sz w:val="24"/>
          <w:szCs w:val="24"/>
        </w:rPr>
        <w:t>）货币资金明细信息如下：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F1B8F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F1B8F" w:rsidRDefault="00915F89">
            <w:pPr>
              <w:widowControl w:val="0"/>
              <w:tabs>
                <w:tab w:val="left" w:pos="806"/>
              </w:tabs>
              <w:spacing w:line="218" w:lineRule="exact"/>
              <w:ind w:right="240"/>
              <w:rPr>
                <w:rFonts w:eastAsia="宋体"/>
                <w:color w:val="000000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附表1</w:t>
            </w:r>
          </w:p>
          <w:p w:rsidR="00CE50F6" w:rsidRPr="007F1B8F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F1B8F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F1B8F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F1B8F">
              <w:rPr>
                <w:rFonts w:eastAsia="宋体" w:hint="eastAsia"/>
                <w:b/>
                <w:bCs/>
                <w:sz w:val="24"/>
              </w:rPr>
              <w:t>货币资金明细表</w:t>
            </w:r>
          </w:p>
        </w:tc>
      </w:tr>
      <w:tr w:rsidR="00CE50F6" w:rsidRPr="007F1B8F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F1B8F" w:rsidRDefault="00915F89">
            <w:pPr>
              <w:ind w:left="240" w:right="40"/>
              <w:jc w:val="right"/>
              <w:rPr>
                <w:rFonts w:eastAsia="宋体"/>
                <w:b/>
                <w:bCs/>
                <w:szCs w:val="22"/>
              </w:rPr>
            </w:pPr>
            <w:r w:rsidRPr="007F1B8F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F27C38" w:rsidRDefault="00CE50F6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  <w:bookmarkStart w:id="66" w:name="RANGE!A1:D9"/>
      <w:bookmarkEnd w:id="66"/>
    </w:p>
    <w:tbl>
      <w:tblPr>
        <w:tblW w:w="9720" w:type="dxa"/>
        <w:jc w:val="center"/>
        <w:tblLayout w:type="fixed"/>
        <w:tblLook w:val="04A0"/>
      </w:tblPr>
      <w:tblGrid>
        <w:gridCol w:w="4003"/>
        <w:gridCol w:w="2552"/>
        <w:gridCol w:w="3165"/>
      </w:tblGrid>
      <w:tr w:rsidR="00CE50F6" w:rsidRPr="00DA144D" w:rsidTr="00CD43D3">
        <w:trPr>
          <w:trHeight w:hRule="exact" w:val="397"/>
          <w:tblHeader/>
          <w:jc w:val="center"/>
        </w:trPr>
        <w:tc>
          <w:tcPr>
            <w:tcW w:w="4003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552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  <w:tc>
          <w:tcPr>
            <w:tcW w:w="3165" w:type="dxa"/>
            <w:tcBorders>
              <w:top w:val="single" w:sz="12" w:space="0" w:color="auto"/>
              <w:left w:val="nil"/>
              <w:bottom w:val="single" w:sz="4" w:space="0" w:color="auto"/>
              <w:right w:val="nil"/>
            </w:tcBorders>
            <w:shd w:val="clear" w:color="FFFFFF" w:fill="FFFFFF"/>
            <w:vAlign w:val="center"/>
          </w:tcPr>
          <w:p w:rsidR="00CE50F6" w:rsidRPr="00DA144D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DA144D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</w:tr>
      <w:tr w:rsidR="00CE50F6" w:rsidRPr="00DA144D" w:rsidTr="00CD43D3">
        <w:trPr>
          <w:trHeight w:hRule="exact" w:val="20"/>
          <w:tblHeader/>
          <w:jc w:val="center"/>
        </w:trPr>
        <w:tc>
          <w:tcPr>
            <w:tcW w:w="4003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top w:val="single" w:sz="4" w:space="0" w:color="auto"/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CE50F6" w:rsidRPr="00DA144D" w:rsidTr="00CD43D3">
        <w:trPr>
          <w:trHeight w:hRule="exact" w:val="20"/>
          <w:tblHeader/>
          <w:jc w:val="center"/>
        </w:trPr>
        <w:tc>
          <w:tcPr>
            <w:tcW w:w="4003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2552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3165" w:type="dxa"/>
            <w:tcBorders>
              <w:left w:val="nil"/>
              <w:right w:val="nil"/>
            </w:tcBorders>
            <w:shd w:val="clear" w:color="FFFFFF" w:fill="FFFFFF"/>
            <w:vAlign w:val="center"/>
          </w:tcPr>
          <w:p w:rsidR="00CE50F6" w:rsidRPr="00DA144D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>库存现金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>银行存款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17.36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10.74</w:t>
            </w:r>
          </w:p>
        </w:tc>
      </w:tr>
      <w:tr w:rsidR="00FC1A77">
        <w:trPr>
          <w:trHeight w:val="397"/>
          <w:jc w:val="center"/>
        </w:trPr>
        <w:tc>
          <w:tcPr>
            <w:tcW w:w="4003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>其他货币资金</w:t>
            </w:r>
          </w:p>
        </w:tc>
        <w:tc>
          <w:tcPr>
            <w:tcW w:w="2552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3165" w:type="dxa"/>
            <w:tcBorders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4003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color w:val="000000"/>
                <w:position w:val="-1"/>
              </w:rPr>
              <w:t>合计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17.36</w:t>
            </w:r>
          </w:p>
        </w:tc>
        <w:tc>
          <w:tcPr>
            <w:tcW w:w="3165" w:type="dxa"/>
            <w:tcBorders>
              <w:top w:val="single" w:sz="4" w:space="0" w:color="auto"/>
              <w:left w:val="nil"/>
              <w:bottom w:val="single" w:sz="12" w:space="0" w:color="auto"/>
              <w:right w:val="nil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10.74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/>
          <w:sz w:val="24"/>
          <w:szCs w:val="24"/>
        </w:rPr>
        <w:t>（2）应收票据明细信息如下：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F1B8F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F1B8F" w:rsidRDefault="00915F89">
            <w:pPr>
              <w:spacing w:after="101"/>
              <w:ind w:right="240"/>
              <w:rPr>
                <w:rFonts w:eastAsia="宋体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</w:t>
            </w:r>
            <w:r w:rsidRPr="007F1B8F">
              <w:rPr>
                <w:rFonts w:eastAsia="宋体"/>
                <w:color w:val="000000"/>
                <w:szCs w:val="22"/>
              </w:rPr>
              <w:t>2</w:t>
            </w:r>
          </w:p>
          <w:p w:rsidR="00CE50F6" w:rsidRPr="007F1B8F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附表2为空表（略）</w:t>
            </w:r>
          </w:p>
        </w:tc>
      </w:tr>
    </w:tbl>
    <w:p w:rsidR="00CE50F6" w:rsidRPr="00F27C38" w:rsidRDefault="00CE50F6">
      <w:pPr>
        <w:snapToGrid w:val="0"/>
        <w:spacing w:line="20" w:lineRule="exact"/>
        <w:ind w:left="240" w:right="240"/>
        <w:jc w:val="right"/>
        <w:rPr>
          <w:rFonts w:ascii="Arial" w:hAnsi="Arial" w:cs="Arial"/>
          <w:color w:val="000000"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）应收账款净额明细信息如下：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F1B8F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F1B8F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F1B8F">
              <w:rPr>
                <w:rFonts w:eastAsia="宋体" w:hint="eastAsia"/>
                <w:color w:val="000000"/>
                <w:szCs w:val="22"/>
              </w:rPr>
              <w:t>附表</w:t>
            </w:r>
            <w:r w:rsidRPr="007F1B8F">
              <w:rPr>
                <w:rFonts w:eastAsia="宋体"/>
                <w:color w:val="000000"/>
                <w:szCs w:val="22"/>
              </w:rPr>
              <w:t>3</w:t>
            </w:r>
          </w:p>
          <w:p w:rsidR="00CE50F6" w:rsidRPr="007F1B8F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附表3为空表（略）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3D7D54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）预付账款明细信息如下：</w:t>
      </w:r>
    </w:p>
    <w:tbl>
      <w:tblPr>
        <w:tblW w:w="9524" w:type="dxa"/>
        <w:jc w:val="center"/>
        <w:tblLayout w:type="fixed"/>
        <w:tblLook w:val="04A0"/>
      </w:tblPr>
      <w:tblGrid>
        <w:gridCol w:w="9524"/>
      </w:tblGrid>
      <w:tr w:rsidR="00CE50F6" w:rsidRPr="00282B18" w:rsidTr="00CD43D3">
        <w:trPr>
          <w:trHeight w:hRule="exact" w:val="794"/>
          <w:jc w:val="center"/>
        </w:trPr>
        <w:tc>
          <w:tcPr>
            <w:tcW w:w="952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82B18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82B18">
              <w:rPr>
                <w:rFonts w:eastAsia="宋体" w:hint="eastAsia"/>
                <w:color w:val="000000"/>
                <w:szCs w:val="22"/>
              </w:rPr>
              <w:t>附表</w:t>
            </w:r>
            <w:r w:rsidRPr="00282B18">
              <w:rPr>
                <w:rFonts w:eastAsia="宋体"/>
                <w:color w:val="000000"/>
                <w:szCs w:val="22"/>
              </w:rPr>
              <w:t>4</w:t>
            </w:r>
          </w:p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附表4为空表（略）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color w:val="000000"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）其他应收款净额明细信息如下：</w:t>
      </w:r>
    </w:p>
    <w:tbl>
      <w:tblPr>
        <w:tblW w:w="9781" w:type="dxa"/>
        <w:jc w:val="center"/>
        <w:tblLayout w:type="fixed"/>
        <w:tblLook w:val="04A0"/>
      </w:tblPr>
      <w:tblGrid>
        <w:gridCol w:w="9781"/>
      </w:tblGrid>
      <w:tr w:rsidR="00CE50F6" w:rsidRPr="00282B18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82B18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82B18">
              <w:rPr>
                <w:rFonts w:eastAsia="宋体" w:hint="eastAsia"/>
                <w:color w:val="000000"/>
                <w:szCs w:val="22"/>
              </w:rPr>
              <w:t>附表</w:t>
            </w:r>
            <w:r w:rsidRPr="00282B18">
              <w:rPr>
                <w:rFonts w:eastAsia="宋体"/>
                <w:color w:val="000000"/>
                <w:szCs w:val="22"/>
              </w:rPr>
              <w:t>5</w:t>
            </w:r>
          </w:p>
          <w:p w:rsidR="00CE50F6" w:rsidRPr="00282B18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282B18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282B18">
              <w:rPr>
                <w:rFonts w:eastAsia="宋体" w:hint="eastAsia"/>
                <w:b/>
                <w:bCs/>
                <w:sz w:val="24"/>
              </w:rPr>
              <w:t>其他应收款净额明细表</w:t>
            </w:r>
          </w:p>
        </w:tc>
      </w:tr>
      <w:tr w:rsidR="00CE50F6" w:rsidRPr="00282B18" w:rsidTr="00282B18">
        <w:trPr>
          <w:trHeight w:hRule="exact" w:val="397"/>
          <w:jc w:val="center"/>
        </w:trPr>
        <w:tc>
          <w:tcPr>
            <w:tcW w:w="9781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rPr>
          <w:color w:val="000000"/>
          <w:sz w:val="20"/>
          <w:szCs w:val="20"/>
        </w:rPr>
      </w:pPr>
    </w:p>
    <w:tbl>
      <w:tblPr>
        <w:tblpPr w:leftFromText="180" w:rightFromText="180" w:vertAnchor="text" w:horzAnchor="margin" w:tblpXSpec="right" w:tblpY="169"/>
        <w:tblW w:w="9760" w:type="dxa"/>
        <w:tblLayout w:type="fixed"/>
        <w:tblLook w:val="04A0"/>
      </w:tblPr>
      <w:tblGrid>
        <w:gridCol w:w="3097"/>
        <w:gridCol w:w="1702"/>
        <w:gridCol w:w="1670"/>
        <w:gridCol w:w="1560"/>
        <w:gridCol w:w="1731"/>
      </w:tblGrid>
      <w:tr w:rsidR="00CE50F6" w:rsidRPr="00282B18" w:rsidTr="00CD43D3">
        <w:trPr>
          <w:trHeight w:val="397"/>
          <w:tblHeader/>
        </w:trPr>
        <w:tc>
          <w:tcPr>
            <w:tcW w:w="3097" w:type="dxa"/>
            <w:vMerge w:val="restart"/>
            <w:tcBorders>
              <w:top w:val="single" w:sz="12" w:space="0" w:color="auto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债务人</w:t>
            </w:r>
          </w:p>
        </w:tc>
        <w:tc>
          <w:tcPr>
            <w:tcW w:w="170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其他</w:t>
            </w:r>
            <w:r w:rsidRPr="00282B18">
              <w:rPr>
                <w:rFonts w:eastAsia="宋体"/>
                <w:b/>
                <w:bCs/>
                <w:szCs w:val="22"/>
              </w:rPr>
              <w:t>应收款原值</w:t>
            </w:r>
          </w:p>
        </w:tc>
        <w:tc>
          <w:tcPr>
            <w:tcW w:w="3230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减：坏账准备</w:t>
            </w:r>
          </w:p>
        </w:tc>
        <w:tc>
          <w:tcPr>
            <w:tcW w:w="1731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其他</w:t>
            </w:r>
            <w:r w:rsidRPr="00282B18">
              <w:rPr>
                <w:rFonts w:eastAsia="宋体"/>
                <w:b/>
                <w:bCs/>
                <w:szCs w:val="22"/>
              </w:rPr>
              <w:t>应收款净值</w:t>
            </w:r>
          </w:p>
        </w:tc>
      </w:tr>
      <w:tr w:rsidR="00CE50F6" w:rsidRPr="00282B18" w:rsidTr="00CD43D3">
        <w:trPr>
          <w:trHeight w:val="397"/>
          <w:tblHeader/>
        </w:trPr>
        <w:tc>
          <w:tcPr>
            <w:tcW w:w="3097" w:type="dxa"/>
            <w:vMerge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 w:rsidP="003D7D54">
            <w:pPr>
              <w:ind w:leftChars="-36" w:left="-79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 w:rsidP="005B092F">
            <w:pPr>
              <w:pStyle w:val="TableParagraph"/>
              <w:ind w:leftChars="-36" w:left="-79" w:rightChars="-10" w:right="-22"/>
              <w:jc w:val="center"/>
              <w:rPr>
                <w:rFonts w:ascii="宋体" w:eastAsia="宋体" w:hAnsi="宋体"/>
                <w:b/>
                <w:bCs/>
                <w:lang w:eastAsia="zh-CN"/>
              </w:rPr>
            </w:pPr>
            <w:r w:rsidRPr="00282B18">
              <w:rPr>
                <w:rFonts w:ascii="宋体" w:eastAsia="宋体" w:hAnsi="宋体" w:hint="eastAsia"/>
                <w:b/>
                <w:bCs/>
                <w:lang w:eastAsia="zh-CN"/>
              </w:rPr>
              <w:t>当期补提</w:t>
            </w:r>
          </w:p>
          <w:p w:rsidR="00CE50F6" w:rsidRPr="00282B18" w:rsidRDefault="00915F89" w:rsidP="005B092F">
            <w:pPr>
              <w:ind w:leftChars="-36" w:left="-79" w:rightChars="-10" w:right="-22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或冲减数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 w:rsidP="003D7D54">
            <w:pPr>
              <w:ind w:leftChars="-24" w:left="-53" w:rightChars="-4" w:right="-9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/>
                <w:b/>
                <w:bCs/>
                <w:szCs w:val="22"/>
              </w:rPr>
              <w:t>年末数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915F89" w:rsidP="003D7D54">
            <w:pPr>
              <w:ind w:leftChars="-23" w:left="-51" w:rightChars="-55" w:right="-121"/>
              <w:jc w:val="center"/>
              <w:rPr>
                <w:rFonts w:eastAsia="宋体"/>
                <w:b/>
                <w:bCs/>
                <w:szCs w:val="22"/>
              </w:rPr>
            </w:pPr>
            <w:r w:rsidRPr="00282B18">
              <w:rPr>
                <w:rFonts w:eastAsia="宋体" w:hint="eastAsia"/>
                <w:b/>
                <w:bCs/>
                <w:szCs w:val="22"/>
              </w:rPr>
              <w:t>年</w:t>
            </w:r>
            <w:r w:rsidRPr="00282B18">
              <w:rPr>
                <w:rFonts w:eastAsia="宋体"/>
                <w:b/>
                <w:bCs/>
                <w:szCs w:val="22"/>
              </w:rPr>
              <w:t>末</w:t>
            </w:r>
            <w:r w:rsidRPr="00282B18">
              <w:rPr>
                <w:rFonts w:eastAsia="宋体" w:hint="eastAsia"/>
                <w:b/>
                <w:bCs/>
                <w:szCs w:val="22"/>
              </w:rPr>
              <w:t>数</w:t>
            </w:r>
          </w:p>
        </w:tc>
      </w:tr>
      <w:tr w:rsidR="00CE50F6" w:rsidRPr="00282B18" w:rsidTr="00CD43D3">
        <w:trPr>
          <w:trHeight w:hRule="exact" w:val="20"/>
          <w:tblHeader/>
        </w:trPr>
        <w:tc>
          <w:tcPr>
            <w:tcW w:w="309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02" w:type="dxa"/>
            <w:tcBorders>
              <w:top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</w:tcBorders>
            <w:shd w:val="clear" w:color="FFFFFF" w:fill="FFFFFF"/>
            <w:vAlign w:val="center"/>
          </w:tcPr>
          <w:p w:rsidR="00CE50F6" w:rsidRPr="00282B18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445"/>
        </w:trPr>
        <w:tc>
          <w:tcPr>
            <w:tcW w:w="309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position w:val="-1"/>
              </w:rPr>
              <w:t>应收本部门内部单位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45"/>
        </w:trPr>
        <w:tc>
          <w:tcPr>
            <w:tcW w:w="309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position w:val="-1"/>
              </w:rPr>
              <w:lastRenderedPageBreak/>
              <w:t>应收本部门以外的同级政府单位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45"/>
        </w:trPr>
        <w:tc>
          <w:tcPr>
            <w:tcW w:w="309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position w:val="-1"/>
              </w:rPr>
              <w:t>应收本部门以外的非同级政府单位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45"/>
        </w:trPr>
        <w:tc>
          <w:tcPr>
            <w:tcW w:w="309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position w:val="-1"/>
              </w:rPr>
              <w:t>应收同级财政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45"/>
        </w:trPr>
        <w:tc>
          <w:tcPr>
            <w:tcW w:w="309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position w:val="-1"/>
              </w:rPr>
              <w:t>应收其他单位</w:t>
            </w:r>
          </w:p>
        </w:tc>
        <w:tc>
          <w:tcPr>
            <w:tcW w:w="1702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0.02</w:t>
            </w:r>
          </w:p>
        </w:tc>
        <w:tc>
          <w:tcPr>
            <w:tcW w:w="1670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lef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0.02</w:t>
            </w:r>
          </w:p>
        </w:tc>
      </w:tr>
      <w:tr w:rsidR="00FC1A77">
        <w:trPr>
          <w:trHeight w:val="455"/>
        </w:trPr>
        <w:tc>
          <w:tcPr>
            <w:tcW w:w="3097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170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0.02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="25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73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23" w:left="-51"/>
              <w:jc w:val="right"/>
            </w:pPr>
            <w:r>
              <w:rPr>
                <w:rFonts w:eastAsia="宋体"/>
                <w:position w:val="-1"/>
              </w:rPr>
              <w:t>0.02</w:t>
            </w:r>
          </w:p>
        </w:tc>
      </w:tr>
      <w:tr w:rsidR="00CE50F6" w:rsidRPr="00282B18" w:rsidTr="00CD43D3">
        <w:trPr>
          <w:trHeight w:hRule="exact" w:val="397"/>
        </w:trPr>
        <w:tc>
          <w:tcPr>
            <w:tcW w:w="9760" w:type="dxa"/>
            <w:gridSpan w:val="5"/>
            <w:shd w:val="clear" w:color="FFFFFF" w:fill="FFFFFF"/>
            <w:vAlign w:val="center"/>
          </w:tcPr>
          <w:p w:rsidR="00CE50F6" w:rsidRPr="00282B18" w:rsidRDefault="00915F89">
            <w:pPr>
              <w:ind w:right="240"/>
              <w:rPr>
                <w:rFonts w:eastAsia="宋体" w:cs="Arial"/>
                <w:bCs/>
                <w:color w:val="000000"/>
                <w:szCs w:val="22"/>
              </w:rPr>
            </w:pPr>
            <w:r w:rsidRPr="00282B18">
              <w:rPr>
                <w:rFonts w:eastAsia="宋体" w:hint="eastAsia"/>
                <w:szCs w:val="22"/>
              </w:rPr>
              <w:t>注：当期坏账准备冲</w:t>
            </w:r>
            <w:r w:rsidRPr="00282B18">
              <w:rPr>
                <w:rFonts w:eastAsia="宋体"/>
                <w:szCs w:val="22"/>
              </w:rPr>
              <w:t>减数以“-”号填列。</w:t>
            </w:r>
          </w:p>
        </w:tc>
      </w:tr>
    </w:tbl>
    <w:p w:rsidR="00CE50F6" w:rsidRPr="003942A8" w:rsidRDefault="00CE50F6" w:rsidP="003942A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84432B" w:rsidRDefault="00CE50F6">
      <w:pPr>
        <w:rPr>
          <w:rFonts w:eastAsia="宋体"/>
          <w:sz w:val="24"/>
        </w:rPr>
        <w:sectPr w:rsidR="00CE50F6" w:rsidRPr="0084432B" w:rsidSect="00C0501F"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</w:p>
    <w:p w:rsidR="00CE50F6" w:rsidRPr="00401ED0" w:rsidRDefault="00915F89" w:rsidP="00401ED0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 w:rsidRPr="00A92D4B">
        <w:rPr>
          <w:rFonts w:ascii="宋体" w:eastAsia="宋体" w:hAnsi="宋体" w:cs="仿宋_GB2312"/>
          <w:sz w:val="24"/>
          <w:szCs w:val="24"/>
        </w:rPr>
        <w:t>6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）长期投资及投资收益明细信息如下：</w:t>
      </w:r>
    </w:p>
    <w:tbl>
      <w:tblPr>
        <w:tblW w:w="14040" w:type="dxa"/>
        <w:jc w:val="center"/>
        <w:tblLayout w:type="fixed"/>
        <w:tblLook w:val="04A0"/>
      </w:tblPr>
      <w:tblGrid>
        <w:gridCol w:w="14040"/>
      </w:tblGrid>
      <w:tr w:rsidR="00CE50F6" w:rsidRPr="00915212" w:rsidTr="00CD43D3">
        <w:trPr>
          <w:trHeight w:hRule="exact" w:val="794"/>
          <w:jc w:val="center"/>
        </w:trPr>
        <w:tc>
          <w:tcPr>
            <w:tcW w:w="140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915212" w:rsidRDefault="00915F89">
            <w:pPr>
              <w:rPr>
                <w:rFonts w:eastAsia="宋体"/>
                <w:szCs w:val="22"/>
              </w:rPr>
            </w:pPr>
            <w:r w:rsidRPr="00915212">
              <w:rPr>
                <w:rFonts w:eastAsia="宋体" w:hint="eastAsia"/>
                <w:szCs w:val="22"/>
              </w:rPr>
              <w:t>附表</w:t>
            </w:r>
            <w:r w:rsidRPr="00915212">
              <w:rPr>
                <w:rFonts w:eastAsia="宋体"/>
                <w:szCs w:val="22"/>
              </w:rPr>
              <w:t>6</w:t>
            </w:r>
          </w:p>
          <w:p w:rsidR="00CE50F6" w:rsidRPr="00915212" w:rsidRDefault="00CE50F6">
            <w:pPr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附表6为空表（略）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rPr>
          <w:color w:val="000000"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Default="00CE50F6">
      <w:pPr>
        <w:sectPr w:rsidR="00CE50F6" w:rsidSect="005A0DC9">
          <w:pgSz w:w="16838" w:h="11906" w:orient="landscape"/>
          <w:pgMar w:top="1083" w:right="1440" w:bottom="1083" w:left="1440" w:header="0" w:footer="720" w:gutter="0"/>
          <w:cols w:space="425"/>
          <w:docGrid w:type="lines" w:linePitch="326"/>
        </w:sect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 w:rsidRPr="00A92D4B">
        <w:rPr>
          <w:rFonts w:ascii="宋体" w:eastAsia="宋体" w:hAnsi="宋体" w:cs="仿宋_GB2312"/>
          <w:sz w:val="24"/>
          <w:szCs w:val="24"/>
        </w:rPr>
        <w:t>7</w:t>
      </w:r>
      <w:r w:rsidRPr="00A92D4B">
        <w:rPr>
          <w:rFonts w:ascii="宋体" w:eastAsia="宋体" w:hAnsi="宋体" w:cs="仿宋_GB2312" w:hint="eastAsia"/>
          <w:sz w:val="24"/>
          <w:szCs w:val="24"/>
        </w:rPr>
        <w:t>）固定资产明细信息如下：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7</w:t>
            </w:r>
          </w:p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固定资产明细表</w:t>
            </w:r>
          </w:p>
        </w:tc>
      </w:tr>
      <w:tr w:rsidR="00CE50F6" w:rsidRPr="007309F7" w:rsidTr="00CD43D3">
        <w:trPr>
          <w:trHeight w:hRule="exact" w:val="397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W w:w="9600" w:type="dxa"/>
        <w:jc w:val="center"/>
        <w:tblLayout w:type="fixed"/>
        <w:tblLook w:val="04A0"/>
      </w:tblPr>
      <w:tblGrid>
        <w:gridCol w:w="3217"/>
        <w:gridCol w:w="1560"/>
        <w:gridCol w:w="1514"/>
        <w:gridCol w:w="1463"/>
        <w:gridCol w:w="1846"/>
      </w:tblGrid>
      <w:tr w:rsidR="00CE50F6" w:rsidRPr="007309F7" w:rsidTr="00CD43D3">
        <w:trPr>
          <w:trHeight w:val="397"/>
          <w:tblHeader/>
          <w:jc w:val="center"/>
        </w:trPr>
        <w:tc>
          <w:tcPr>
            <w:tcW w:w="3217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100675">
            <w:pPr>
              <w:ind w:leftChars="-42" w:left="-92" w:right="28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年初数</w:t>
            </w:r>
          </w:p>
        </w:tc>
        <w:tc>
          <w:tcPr>
            <w:tcW w:w="151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100675">
            <w:pPr>
              <w:ind w:right="129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本年增加</w:t>
            </w:r>
          </w:p>
        </w:tc>
        <w:tc>
          <w:tcPr>
            <w:tcW w:w="146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100675">
            <w:pPr>
              <w:ind w:left="83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本年减少</w:t>
            </w:r>
          </w:p>
        </w:tc>
        <w:tc>
          <w:tcPr>
            <w:tcW w:w="184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F27C38">
            <w:pPr>
              <w:ind w:left="36" w:right="39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CE50F6" w:rsidRPr="007309F7" w:rsidTr="00CD43D3">
        <w:trPr>
          <w:trHeight w:hRule="exact" w:val="20"/>
          <w:tblHeader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color w:val="000000"/>
                <w:position w:val="-1"/>
              </w:rPr>
              <w:t>原值合计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97.69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5.09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102.78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87.51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0.52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88.03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0.16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0.16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家具、用具、装具及动植物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10.02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4.57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14.59</w:t>
            </w:r>
          </w:p>
        </w:tc>
      </w:tr>
      <w:tr w:rsidR="00FC1A77">
        <w:trPr>
          <w:trHeight w:val="455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color w:val="000000"/>
                <w:position w:val="-1"/>
              </w:rPr>
              <w:t>累计折旧合计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37.96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8.91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0.24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46.63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34.71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8.90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43.61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0.05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0.01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0.06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家具、用具、装具及动植物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3.20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0.24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2.96</w:t>
            </w:r>
          </w:p>
        </w:tc>
      </w:tr>
      <w:tr w:rsidR="00FC1A77">
        <w:trPr>
          <w:trHeight w:val="455"/>
          <w:jc w:val="center"/>
        </w:trPr>
        <w:tc>
          <w:tcPr>
            <w:tcW w:w="3217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b/>
                <w:color w:val="000000"/>
                <w:position w:val="-1"/>
              </w:rPr>
              <w:t>净值合计</w:t>
            </w: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59.73</w:t>
            </w:r>
          </w:p>
        </w:tc>
        <w:tc>
          <w:tcPr>
            <w:tcW w:w="1514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--</w:t>
            </w:r>
          </w:p>
        </w:tc>
        <w:tc>
          <w:tcPr>
            <w:tcW w:w="1463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--</w:t>
            </w:r>
          </w:p>
        </w:tc>
        <w:tc>
          <w:tcPr>
            <w:tcW w:w="1846" w:type="dxa"/>
            <w:tcBorders>
              <w:top w:val="single" w:sz="4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56.15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房屋及构筑物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通用设备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52.80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44.42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专用设备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0.11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0.10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文物和陈列品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391"/>
          <w:jc w:val="center"/>
        </w:trPr>
        <w:tc>
          <w:tcPr>
            <w:tcW w:w="3217" w:type="dxa"/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图书、档案</w:t>
            </w:r>
          </w:p>
        </w:tc>
        <w:tc>
          <w:tcPr>
            <w:tcW w:w="1560" w:type="dxa"/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  <w:tc>
          <w:tcPr>
            <w:tcW w:w="1514" w:type="dxa"/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0.00</w:t>
            </w:r>
          </w:p>
        </w:tc>
      </w:tr>
      <w:tr w:rsidR="00FC1A77">
        <w:trPr>
          <w:trHeight w:val="455"/>
          <w:jc w:val="center"/>
        </w:trPr>
        <w:tc>
          <w:tcPr>
            <w:tcW w:w="3217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="240"/>
            </w:pPr>
            <w:r>
              <w:rPr>
                <w:rFonts w:eastAsia="宋体"/>
                <w:color w:val="000000"/>
                <w:position w:val="-1"/>
              </w:rPr>
              <w:t xml:space="preserve">  家具、用具、装具及动植物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Chars="-47" w:left="-102" w:rightChars="-12" w:right="-26" w:hanging="1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6.82</w:t>
            </w:r>
          </w:p>
        </w:tc>
        <w:tc>
          <w:tcPr>
            <w:tcW w:w="1514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rightChars="-2" w:right="-4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463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 xml:space="preserve">  --</w:t>
            </w:r>
          </w:p>
        </w:tc>
        <w:tc>
          <w:tcPr>
            <w:tcW w:w="1846" w:type="dxa"/>
            <w:tcBorders>
              <w:bottom w:val="single" w:sz="12" w:space="0" w:color="auto"/>
            </w:tcBorders>
            <w:shd w:val="clear" w:color="FFFFFF" w:fill="FFFFFF"/>
            <w:vAlign w:val="center"/>
          </w:tcPr>
          <w:p w:rsidR="00FC1A77" w:rsidRDefault="00A0111C">
            <w:pPr>
              <w:ind w:left="240" w:rightChars="-15" w:right="-33"/>
              <w:jc w:val="right"/>
            </w:pPr>
            <w:r>
              <w:rPr>
                <w:rFonts w:eastAsia="宋体" w:cs="Arial"/>
                <w:color w:val="000000"/>
                <w:position w:val="-1"/>
              </w:rPr>
              <w:t>11.63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8</w:t>
      </w:r>
      <w:r w:rsidRPr="00A92D4B">
        <w:rPr>
          <w:rFonts w:ascii="宋体" w:eastAsia="宋体" w:hAnsi="宋体" w:cs="仿宋_GB2312" w:hint="eastAsia"/>
          <w:sz w:val="24"/>
          <w:szCs w:val="24"/>
        </w:rPr>
        <w:t>）在建工程明细信息如下：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100675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8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附表8为空表（略）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</w:t>
      </w:r>
      <w:r w:rsidRPr="00A92D4B">
        <w:rPr>
          <w:rFonts w:ascii="宋体" w:eastAsia="宋体" w:hAnsi="宋体" w:cs="仿宋_GB2312"/>
          <w:sz w:val="24"/>
          <w:szCs w:val="24"/>
        </w:rPr>
        <w:t>9</w:t>
      </w:r>
      <w:r w:rsidRPr="00A92D4B">
        <w:rPr>
          <w:rFonts w:ascii="宋体" w:eastAsia="宋体" w:hAnsi="宋体" w:cs="仿宋_GB2312" w:hint="eastAsia"/>
          <w:sz w:val="24"/>
          <w:szCs w:val="24"/>
        </w:rPr>
        <w:t>）无形资产明细信息如下：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9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附表9为空表（略）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7" w:name="RANGE!A1:D22"/>
      <w:bookmarkEnd w:id="67"/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10</w:t>
      </w:r>
      <w:r w:rsidRPr="00A92D4B">
        <w:rPr>
          <w:rFonts w:ascii="宋体" w:eastAsia="宋体" w:hAnsi="宋体" w:cs="仿宋_GB2312" w:hint="eastAsia"/>
          <w:sz w:val="24"/>
          <w:szCs w:val="24"/>
        </w:rPr>
        <w:t>）公共基础设施明细信息如下：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10-1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附表10-1为空表（略）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10-2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附表10-2为空表（略）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10-3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附表10-3为空表（略）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1</w:t>
      </w:r>
      <w:r w:rsidRPr="00A92D4B">
        <w:rPr>
          <w:rFonts w:ascii="宋体" w:eastAsia="宋体" w:hAnsi="宋体" w:cs="仿宋_GB2312" w:hint="eastAsia"/>
          <w:sz w:val="24"/>
          <w:szCs w:val="24"/>
        </w:rPr>
        <w:t>）政府储备物资明细信息如下：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附表1</w:t>
            </w:r>
            <w:r w:rsidRPr="007309F7">
              <w:rPr>
                <w:rFonts w:eastAsia="宋体"/>
                <w:color w:val="000000"/>
                <w:szCs w:val="22"/>
              </w:rPr>
              <w:t>1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附表11为空表（略）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2</w:t>
      </w:r>
      <w:r w:rsidRPr="00A92D4B">
        <w:rPr>
          <w:rFonts w:ascii="宋体" w:eastAsia="宋体" w:hAnsi="宋体" w:cs="仿宋_GB2312" w:hint="eastAsia"/>
          <w:sz w:val="24"/>
          <w:szCs w:val="24"/>
        </w:rPr>
        <w:t>）保障性住房明细信息如下：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12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附表12为空表（略）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b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仿宋_GB2312" w:hAnsi="仿宋_GB2312" w:cs="仿宋_GB2312"/>
          <w:color w:val="000000"/>
          <w:szCs w:val="30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</w:t>
      </w:r>
      <w:r w:rsidRPr="00A92D4B">
        <w:rPr>
          <w:rFonts w:ascii="宋体" w:eastAsia="宋体" w:hAnsi="宋体" w:cs="仿宋_GB2312"/>
          <w:sz w:val="24"/>
          <w:szCs w:val="24"/>
        </w:rPr>
        <w:t>PPP项目资产</w:t>
      </w:r>
      <w:r w:rsidRPr="00A92D4B">
        <w:rPr>
          <w:rFonts w:ascii="宋体" w:eastAsia="宋体" w:hAnsi="宋体" w:cs="仿宋_GB2312" w:hint="eastAsia"/>
          <w:sz w:val="24"/>
          <w:szCs w:val="24"/>
        </w:rPr>
        <w:t>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13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附表13为空表（略）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）应付票据明细信息如下：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14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附表14为空表（略）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（1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）应付账款明细信息如下：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lastRenderedPageBreak/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15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附表15为空表（略）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16</w:t>
      </w:r>
      <w:r w:rsidRPr="00A92D4B">
        <w:rPr>
          <w:rFonts w:ascii="宋体" w:eastAsia="宋体" w:hAnsi="宋体" w:cs="仿宋_GB2312" w:hint="eastAsia"/>
          <w:sz w:val="24"/>
          <w:szCs w:val="24"/>
        </w:rPr>
        <w:t>）预收账款明细信息如下：</w:t>
      </w:r>
    </w:p>
    <w:tbl>
      <w:tblPr>
        <w:tblW w:w="9960" w:type="dxa"/>
        <w:jc w:val="center"/>
        <w:tblLayout w:type="fixed"/>
        <w:tblLook w:val="04A0"/>
      </w:tblPr>
      <w:tblGrid>
        <w:gridCol w:w="9960"/>
      </w:tblGrid>
      <w:tr w:rsidR="00CE50F6" w:rsidRPr="007309F7" w:rsidTr="00CD43D3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16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附表16为空表（略）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17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）其他应付款明细信息如下：</w:t>
      </w:r>
    </w:p>
    <w:tbl>
      <w:tblPr>
        <w:tblW w:w="10200" w:type="dxa"/>
        <w:jc w:val="center"/>
        <w:tblLayout w:type="fixed"/>
        <w:tblLook w:val="04A0"/>
      </w:tblPr>
      <w:tblGrid>
        <w:gridCol w:w="10200"/>
      </w:tblGrid>
      <w:tr w:rsidR="00CE50F6" w:rsidRPr="007309F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left="240"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17</w:t>
            </w:r>
          </w:p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其他应付款明细表</w:t>
            </w:r>
          </w:p>
        </w:tc>
      </w:tr>
      <w:tr w:rsidR="00CE50F6" w:rsidRPr="007309F7" w:rsidTr="00CD43D3">
        <w:trPr>
          <w:trHeight w:hRule="exact" w:val="397"/>
          <w:jc w:val="center"/>
        </w:trPr>
        <w:tc>
          <w:tcPr>
            <w:tcW w:w="1020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6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744"/>
        <w:gridCol w:w="4856"/>
      </w:tblGrid>
      <w:tr w:rsidR="00CE50F6" w:rsidRPr="007309F7" w:rsidTr="00CD43D3">
        <w:trPr>
          <w:trHeight w:val="397"/>
        </w:trPr>
        <w:tc>
          <w:tcPr>
            <w:tcW w:w="474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债权人</w:t>
            </w:r>
          </w:p>
        </w:tc>
        <w:tc>
          <w:tcPr>
            <w:tcW w:w="485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年末数</w:t>
            </w:r>
          </w:p>
        </w:tc>
      </w:tr>
      <w:tr w:rsidR="00CE50F6" w:rsidRPr="007309F7" w:rsidTr="00CD43D3">
        <w:trPr>
          <w:trHeight w:hRule="exact" w:val="23"/>
        </w:trPr>
        <w:tc>
          <w:tcPr>
            <w:tcW w:w="4744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856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FC1A77">
        <w:trPr>
          <w:trHeight w:val="397"/>
        </w:trPr>
        <w:tc>
          <w:tcPr>
            <w:tcW w:w="474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应付本部门内部单位</w:t>
            </w:r>
          </w:p>
        </w:tc>
        <w:tc>
          <w:tcPr>
            <w:tcW w:w="4856" w:type="dxa"/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74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应付本部门以外的同级政府单位</w:t>
            </w:r>
          </w:p>
        </w:tc>
        <w:tc>
          <w:tcPr>
            <w:tcW w:w="4856" w:type="dxa"/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74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应付本部门以外的非同级政府单位</w:t>
            </w:r>
          </w:p>
        </w:tc>
        <w:tc>
          <w:tcPr>
            <w:tcW w:w="4856" w:type="dxa"/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74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应付同级财政</w:t>
            </w:r>
          </w:p>
        </w:tc>
        <w:tc>
          <w:tcPr>
            <w:tcW w:w="4856" w:type="dxa"/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74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应付其他单位</w:t>
            </w:r>
          </w:p>
        </w:tc>
        <w:tc>
          <w:tcPr>
            <w:tcW w:w="4856" w:type="dxa"/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0.18</w:t>
            </w:r>
          </w:p>
        </w:tc>
      </w:tr>
      <w:tr w:rsidR="00FC1A77">
        <w:trPr>
          <w:trHeight w:val="455"/>
        </w:trPr>
        <w:tc>
          <w:tcPr>
            <w:tcW w:w="474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485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Chars="-19" w:left="-42" w:rightChars="-23" w:right="-51"/>
              <w:jc w:val="right"/>
            </w:pPr>
            <w:r>
              <w:rPr>
                <w:rFonts w:eastAsia="宋体"/>
                <w:position w:val="-1"/>
              </w:rPr>
              <w:t>0.18</w:t>
            </w:r>
          </w:p>
        </w:tc>
      </w:tr>
      <w:tr w:rsidR="00CE50F6" w:rsidRPr="007309F7" w:rsidTr="00CD43D3">
        <w:trPr>
          <w:trHeight w:hRule="exact" w:val="397"/>
        </w:trPr>
        <w:tc>
          <w:tcPr>
            <w:tcW w:w="9600" w:type="dxa"/>
            <w:gridSpan w:val="2"/>
            <w:shd w:val="clear" w:color="FFFFFF" w:fill="FFFFFF"/>
          </w:tcPr>
          <w:p w:rsidR="00CE50F6" w:rsidRPr="007309F7" w:rsidRDefault="00915F89">
            <w:pPr>
              <w:ind w:right="240"/>
              <w:jc w:val="left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注：“应付同级财政”主要包括预拨经费、向同级财政部门借入的款项。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18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）长期借款明细信息如下：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18-</w:t>
            </w:r>
            <w:r w:rsidRPr="007309F7">
              <w:rPr>
                <w:rFonts w:eastAsia="宋体" w:hint="eastAsia"/>
                <w:color w:val="000000"/>
                <w:szCs w:val="22"/>
              </w:rPr>
              <w:t>1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附表18-1为空表（略）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18-</w:t>
            </w:r>
            <w:r w:rsidRPr="007309F7">
              <w:rPr>
                <w:rFonts w:eastAsia="宋体" w:hint="eastAsia"/>
                <w:color w:val="000000"/>
                <w:szCs w:val="22"/>
              </w:rPr>
              <w:t>2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附表18-2为空表（略）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19</w:t>
      </w:r>
      <w:r w:rsidRPr="00A92D4B">
        <w:rPr>
          <w:rFonts w:ascii="宋体" w:eastAsia="宋体" w:hAnsi="宋体" w:cs="仿宋_GB2312" w:hint="eastAsia"/>
          <w:sz w:val="24"/>
          <w:szCs w:val="24"/>
        </w:rPr>
        <w:t>）长期应付款明细信息如下：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19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附表19为空表（略）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20</w:t>
      </w:r>
      <w:r w:rsidRPr="00A92D4B">
        <w:rPr>
          <w:rFonts w:ascii="宋体" w:eastAsia="宋体" w:hAnsi="宋体" w:cs="仿宋_GB2312" w:hint="eastAsia"/>
          <w:sz w:val="24"/>
          <w:szCs w:val="24"/>
        </w:rPr>
        <w:t>）事业收入明细信息如下：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lastRenderedPageBreak/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20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附表20为空表（略）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21</w:t>
      </w:r>
      <w:r w:rsidRPr="00A92D4B">
        <w:rPr>
          <w:rFonts w:ascii="宋体" w:eastAsia="宋体" w:hAnsi="宋体" w:cs="仿宋_GB2312" w:hint="eastAsia"/>
          <w:sz w:val="24"/>
          <w:szCs w:val="24"/>
        </w:rPr>
        <w:t>）经营收入明细信息如下：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7309F7" w:rsidTr="00CD43D3">
        <w:trPr>
          <w:trHeight w:hRule="exact" w:val="794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21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附表21为空表（略）</w:t>
            </w:r>
          </w:p>
        </w:tc>
      </w:tr>
    </w:tbl>
    <w:p w:rsidR="00CE50F6" w:rsidRPr="00F27C38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</w:t>
      </w:r>
      <w:r w:rsidRPr="00A92D4B">
        <w:rPr>
          <w:rFonts w:ascii="宋体" w:eastAsia="宋体" w:hAnsi="宋体" w:cs="仿宋_GB2312"/>
          <w:sz w:val="24"/>
          <w:szCs w:val="24"/>
        </w:rPr>
        <w:t>22</w:t>
      </w:r>
      <w:r w:rsidRPr="00A92D4B">
        <w:rPr>
          <w:rFonts w:ascii="宋体" w:eastAsia="宋体" w:hAnsi="宋体" w:cs="仿宋_GB2312" w:hint="eastAsia"/>
          <w:sz w:val="24"/>
          <w:szCs w:val="24"/>
        </w:rPr>
        <w:t>）非同级财政拨款收入明细信息如下：</w:t>
      </w:r>
    </w:p>
    <w:tbl>
      <w:tblPr>
        <w:tblW w:w="9960" w:type="dxa"/>
        <w:jc w:val="center"/>
        <w:tblLayout w:type="fixed"/>
        <w:tblLook w:val="04A0"/>
      </w:tblPr>
      <w:tblGrid>
        <w:gridCol w:w="9960"/>
      </w:tblGrid>
      <w:tr w:rsidR="00CE50F6" w:rsidRPr="007309F7" w:rsidTr="00CD43D3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22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附表22为空表（略）</w:t>
            </w:r>
          </w:p>
        </w:tc>
      </w:tr>
    </w:tbl>
    <w:p w:rsidR="00CE50F6" w:rsidRPr="00414B85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3</w:t>
      </w:r>
      <w:r w:rsidRPr="00A92D4B">
        <w:rPr>
          <w:rFonts w:ascii="宋体" w:eastAsia="宋体" w:hAnsi="宋体" w:cs="仿宋_GB2312" w:hint="eastAsia"/>
          <w:sz w:val="24"/>
          <w:szCs w:val="24"/>
        </w:rPr>
        <w:t>）租金收入明细信息如下：</w:t>
      </w:r>
    </w:p>
    <w:tbl>
      <w:tblPr>
        <w:tblW w:w="9960" w:type="dxa"/>
        <w:jc w:val="center"/>
        <w:tblLayout w:type="fixed"/>
        <w:tblLook w:val="04A0"/>
      </w:tblPr>
      <w:tblGrid>
        <w:gridCol w:w="9960"/>
      </w:tblGrid>
      <w:tr w:rsidR="00BD41C2" w:rsidRPr="007309F7" w:rsidTr="00A0111C">
        <w:trPr>
          <w:trHeight w:hRule="exact" w:val="794"/>
          <w:jc w:val="center"/>
        </w:trPr>
        <w:tc>
          <w:tcPr>
            <w:tcW w:w="996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BD41C2" w:rsidRPr="007309F7" w:rsidRDefault="00BD41C2" w:rsidP="00A0111C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</w:t>
            </w:r>
            <w:r w:rsidR="00496986">
              <w:rPr>
                <w:rFonts w:eastAsia="宋体"/>
                <w:color w:val="000000"/>
                <w:szCs w:val="22"/>
              </w:rPr>
              <w:t>3</w:t>
            </w:r>
          </w:p>
          <w:p w:rsidR="00BD41C2" w:rsidRPr="007309F7" w:rsidRDefault="00BD41C2" w:rsidP="00A0111C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附表23为空表（略）</w:t>
            </w:r>
          </w:p>
        </w:tc>
      </w:tr>
    </w:tbl>
    <w:p w:rsidR="00CE50F6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p w:rsidR="004335C0" w:rsidRPr="004335C0" w:rsidRDefault="004335C0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4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）其他收入明细信息如下：</w:t>
      </w:r>
    </w:p>
    <w:tbl>
      <w:tblPr>
        <w:tblW w:w="9716" w:type="dxa"/>
        <w:jc w:val="center"/>
        <w:tblLayout w:type="fixed"/>
        <w:tblLook w:val="04A0"/>
      </w:tblPr>
      <w:tblGrid>
        <w:gridCol w:w="9716"/>
      </w:tblGrid>
      <w:tr w:rsidR="00CE50F6" w:rsidRPr="00815F20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附表2</w:t>
            </w:r>
            <w:r w:rsidRPr="007309F7">
              <w:rPr>
                <w:rFonts w:eastAsia="宋体"/>
                <w:color w:val="000000"/>
                <w:szCs w:val="22"/>
              </w:rPr>
              <w:t>4</w:t>
            </w:r>
          </w:p>
        </w:tc>
      </w:tr>
      <w:tr w:rsidR="00CE50F6" w:rsidRPr="00815F20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其他收入明细表</w:t>
            </w:r>
          </w:p>
        </w:tc>
      </w:tr>
      <w:tr w:rsidR="00CE50F6" w:rsidRPr="00815F20" w:rsidTr="00CD43D3">
        <w:trPr>
          <w:trHeight w:hRule="exact" w:val="397"/>
          <w:jc w:val="center"/>
        </w:trPr>
        <w:tc>
          <w:tcPr>
            <w:tcW w:w="9716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815F20" w:rsidP="00815F20">
            <w:pPr>
              <w:ind w:left="240" w:right="35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 xml:space="preserve"> </w:t>
            </w:r>
            <w:r w:rsidRPr="007309F7">
              <w:rPr>
                <w:rFonts w:eastAsia="宋体"/>
                <w:szCs w:val="22"/>
              </w:rPr>
              <w:t xml:space="preserve">  </w:t>
            </w:r>
            <w:r w:rsidR="00915F89"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13293B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984"/>
        <w:gridCol w:w="4736"/>
      </w:tblGrid>
      <w:tr w:rsidR="00CE50F6" w:rsidRPr="007309F7" w:rsidTr="00CD43D3">
        <w:trPr>
          <w:trHeight w:val="397"/>
        </w:trPr>
        <w:tc>
          <w:tcPr>
            <w:tcW w:w="4984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收入来源</w:t>
            </w:r>
          </w:p>
        </w:tc>
        <w:tc>
          <w:tcPr>
            <w:tcW w:w="473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</w:tr>
      <w:tr w:rsidR="00CE50F6" w:rsidRPr="007309F7" w:rsidTr="00CD43D3">
        <w:trPr>
          <w:trHeight w:hRule="exact" w:val="23"/>
        </w:trPr>
        <w:tc>
          <w:tcPr>
            <w:tcW w:w="4984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4736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FC1A77">
        <w:trPr>
          <w:trHeight w:val="397"/>
        </w:trPr>
        <w:tc>
          <w:tcPr>
            <w:tcW w:w="498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来自本部门内部单位</w:t>
            </w:r>
          </w:p>
        </w:tc>
        <w:tc>
          <w:tcPr>
            <w:tcW w:w="4736" w:type="dxa"/>
            <w:shd w:val="clear" w:color="FFFFFF" w:fill="FFFFFF"/>
          </w:tcPr>
          <w:p w:rsidR="00FC1A77" w:rsidRDefault="00A0111C">
            <w:pPr>
              <w:ind w:leftChars="-19" w:left="-42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98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来自本部门以外的同级政府单位</w:t>
            </w:r>
          </w:p>
        </w:tc>
        <w:tc>
          <w:tcPr>
            <w:tcW w:w="4736" w:type="dxa"/>
            <w:shd w:val="clear" w:color="FFFFFF" w:fill="FFFFFF"/>
          </w:tcPr>
          <w:p w:rsidR="00FC1A77" w:rsidRDefault="00A0111C">
            <w:pPr>
              <w:ind w:leftChars="-19" w:left="-42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98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来自本部门以外的非同级政府单位</w:t>
            </w:r>
          </w:p>
        </w:tc>
        <w:tc>
          <w:tcPr>
            <w:tcW w:w="4736" w:type="dxa"/>
            <w:shd w:val="clear" w:color="FFFFFF" w:fill="FFFFFF"/>
          </w:tcPr>
          <w:p w:rsidR="00FC1A77" w:rsidRDefault="00A0111C">
            <w:pPr>
              <w:ind w:leftChars="-19" w:left="-42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397"/>
        </w:trPr>
        <w:tc>
          <w:tcPr>
            <w:tcW w:w="4984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来自其他单位</w:t>
            </w:r>
          </w:p>
        </w:tc>
        <w:tc>
          <w:tcPr>
            <w:tcW w:w="4736" w:type="dxa"/>
            <w:shd w:val="clear" w:color="FFFFFF" w:fill="FFFFFF"/>
          </w:tcPr>
          <w:p w:rsidR="00FC1A77" w:rsidRDefault="00A0111C">
            <w:pPr>
              <w:ind w:leftChars="-19" w:left="-42"/>
              <w:jc w:val="right"/>
            </w:pPr>
            <w:r>
              <w:rPr>
                <w:rFonts w:eastAsia="宋体"/>
                <w:position w:val="-1"/>
              </w:rPr>
              <w:t>28.84</w:t>
            </w:r>
          </w:p>
        </w:tc>
      </w:tr>
      <w:tr w:rsidR="00FC1A77">
        <w:trPr>
          <w:trHeight w:val="455"/>
        </w:trPr>
        <w:tc>
          <w:tcPr>
            <w:tcW w:w="498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473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Chars="-19" w:left="-42"/>
              <w:jc w:val="right"/>
            </w:pPr>
            <w:r>
              <w:rPr>
                <w:rFonts w:eastAsia="宋体"/>
                <w:position w:val="-1"/>
              </w:rPr>
              <w:t>28.84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5</w:t>
      </w:r>
      <w:r w:rsidRPr="00A92D4B">
        <w:rPr>
          <w:rFonts w:ascii="宋体" w:eastAsia="宋体" w:hAnsi="宋体" w:cs="仿宋_GB2312" w:hint="eastAsia"/>
          <w:sz w:val="24"/>
          <w:szCs w:val="24"/>
        </w:rPr>
        <w:t>）业务活动费用明细信息如下：</w:t>
      </w:r>
    </w:p>
    <w:tbl>
      <w:tblPr>
        <w:tblW w:w="9720" w:type="dxa"/>
        <w:jc w:val="center"/>
        <w:tblLayout w:type="fixed"/>
        <w:tblLook w:val="04A0"/>
      </w:tblPr>
      <w:tblGrid>
        <w:gridCol w:w="9720"/>
      </w:tblGrid>
      <w:tr w:rsidR="00CE50F6" w:rsidRPr="00293C34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93C34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293C34">
              <w:rPr>
                <w:rFonts w:eastAsia="宋体" w:hint="eastAsia"/>
                <w:color w:val="000000"/>
                <w:szCs w:val="22"/>
              </w:rPr>
              <w:t>附表</w:t>
            </w:r>
            <w:r w:rsidRPr="00293C34">
              <w:rPr>
                <w:rFonts w:eastAsia="宋体"/>
                <w:color w:val="000000"/>
                <w:szCs w:val="22"/>
              </w:rPr>
              <w:t>25</w:t>
            </w:r>
          </w:p>
          <w:p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293C34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293C34">
              <w:rPr>
                <w:rFonts w:eastAsia="宋体" w:hint="eastAsia"/>
                <w:b/>
                <w:bCs/>
                <w:sz w:val="24"/>
              </w:rPr>
              <w:t>业务活动费用明细表</w:t>
            </w:r>
          </w:p>
        </w:tc>
      </w:tr>
      <w:tr w:rsidR="00CE50F6" w:rsidRPr="00293C34" w:rsidTr="00CD43D3">
        <w:trPr>
          <w:trHeight w:hRule="exact" w:val="397"/>
          <w:jc w:val="center"/>
        </w:trPr>
        <w:tc>
          <w:tcPr>
            <w:tcW w:w="972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293C34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tbl>
      <w:tblPr>
        <w:tblStyle w:val="ae"/>
        <w:tblW w:w="965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406"/>
        <w:gridCol w:w="2693"/>
        <w:gridCol w:w="2552"/>
      </w:tblGrid>
      <w:tr w:rsidR="00CE50F6" w:rsidRPr="00293C34" w:rsidTr="00CD43D3">
        <w:trPr>
          <w:trHeight w:val="397"/>
        </w:trPr>
        <w:tc>
          <w:tcPr>
            <w:tcW w:w="4406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93C34" w:rsidRDefault="00915F89">
            <w:pPr>
              <w:widowControl/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项目</w:t>
            </w:r>
          </w:p>
        </w:tc>
        <w:tc>
          <w:tcPr>
            <w:tcW w:w="2693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本年数</w:t>
            </w:r>
          </w:p>
        </w:tc>
        <w:tc>
          <w:tcPr>
            <w:tcW w:w="2552" w:type="dxa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293C34" w:rsidRDefault="00915F89">
            <w:pPr>
              <w:ind w:left="240" w:right="240"/>
              <w:jc w:val="center"/>
              <w:rPr>
                <w:rFonts w:eastAsia="宋体"/>
                <w:b/>
                <w:bCs/>
                <w:szCs w:val="22"/>
              </w:rPr>
            </w:pPr>
            <w:r w:rsidRPr="00293C34">
              <w:rPr>
                <w:rFonts w:eastAsia="宋体" w:hint="eastAsia"/>
                <w:b/>
                <w:bCs/>
                <w:szCs w:val="22"/>
              </w:rPr>
              <w:t>上年数</w:t>
            </w:r>
          </w:p>
        </w:tc>
      </w:tr>
      <w:tr w:rsidR="00CE50F6" w:rsidRPr="00293C34" w:rsidTr="00CD43D3">
        <w:trPr>
          <w:trHeight w:hRule="exact" w:val="23"/>
        </w:trPr>
        <w:tc>
          <w:tcPr>
            <w:tcW w:w="4406" w:type="dxa"/>
            <w:tcBorders>
              <w:top w:val="single" w:sz="4" w:space="0" w:color="auto"/>
            </w:tcBorders>
            <w:shd w:val="clear" w:color="FFFFFF" w:fill="FFFFFF"/>
          </w:tcPr>
          <w:p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693" w:type="dxa"/>
            <w:tcBorders>
              <w:top w:val="single" w:sz="4" w:space="0" w:color="auto"/>
            </w:tcBorders>
            <w:shd w:val="clear" w:color="FFFFFF" w:fill="FFFFFF"/>
          </w:tcPr>
          <w:p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2552" w:type="dxa"/>
            <w:tcBorders>
              <w:top w:val="single" w:sz="4" w:space="0" w:color="auto"/>
            </w:tcBorders>
            <w:shd w:val="clear" w:color="FFFFFF" w:fill="FFFFFF"/>
          </w:tcPr>
          <w:p w:rsidR="00CE50F6" w:rsidRPr="00293C34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工资和福利费用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269.68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375.87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lastRenderedPageBreak/>
              <w:t xml:space="preserve">  商品和服务费用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1,261.37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对个人和家庭的补助费用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对企业补助费用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固定资产折旧费用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8.67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11.13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无形资产摊销费用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公共基础设施折旧（摊销）费用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保障性住房折旧费用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计提专用基金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4406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position w:val="-1"/>
              </w:rPr>
              <w:t xml:space="preserve">  其他业务活动费用</w:t>
            </w:r>
          </w:p>
        </w:tc>
        <w:tc>
          <w:tcPr>
            <w:tcW w:w="2693" w:type="dxa"/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2552" w:type="dxa"/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55"/>
        </w:trPr>
        <w:tc>
          <w:tcPr>
            <w:tcW w:w="440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jc w:val="right"/>
            </w:pPr>
            <w:r>
              <w:rPr>
                <w:rFonts w:eastAsia="宋体"/>
                <w:position w:val="-1"/>
              </w:rPr>
              <w:t>640.15</w:t>
            </w:r>
          </w:p>
        </w:tc>
        <w:tc>
          <w:tcPr>
            <w:tcW w:w="2552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Chars="-23" w:right="-51"/>
              <w:jc w:val="right"/>
            </w:pPr>
            <w:r>
              <w:rPr>
                <w:rFonts w:eastAsia="宋体"/>
                <w:position w:val="-1"/>
              </w:rPr>
              <w:t>1,648.37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6</w:t>
      </w:r>
      <w:r w:rsidRPr="00A92D4B">
        <w:rPr>
          <w:rFonts w:ascii="宋体" w:eastAsia="宋体" w:hAnsi="宋体" w:cs="仿宋_GB2312" w:hint="eastAsia"/>
          <w:sz w:val="24"/>
          <w:szCs w:val="24"/>
        </w:rPr>
        <w:t>）单位管理费用明细信息如下：</w:t>
      </w:r>
    </w:p>
    <w:tbl>
      <w:tblPr>
        <w:tblW w:w="9840" w:type="dxa"/>
        <w:jc w:val="center"/>
        <w:tblLayout w:type="fixed"/>
        <w:tblLook w:val="04A0"/>
      </w:tblPr>
      <w:tblGrid>
        <w:gridCol w:w="9840"/>
      </w:tblGrid>
      <w:tr w:rsidR="00CE50F6" w:rsidRPr="007309F7" w:rsidTr="00CD43D3">
        <w:trPr>
          <w:trHeight w:hRule="exact" w:val="794"/>
          <w:jc w:val="center"/>
        </w:trPr>
        <w:tc>
          <w:tcPr>
            <w:tcW w:w="9840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26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附表26为空表（略）</w:t>
            </w:r>
          </w:p>
        </w:tc>
      </w:tr>
    </w:tbl>
    <w:p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7</w:t>
      </w:r>
      <w:r w:rsidRPr="00A92D4B">
        <w:rPr>
          <w:rFonts w:ascii="宋体" w:eastAsia="宋体" w:hAnsi="宋体" w:cs="仿宋_GB2312" w:hint="eastAsia"/>
          <w:sz w:val="24"/>
          <w:szCs w:val="24"/>
        </w:rPr>
        <w:t>）经营费用明细信息如下：</w:t>
      </w:r>
    </w:p>
    <w:tbl>
      <w:tblPr>
        <w:tblW w:w="9764" w:type="dxa"/>
        <w:jc w:val="center"/>
        <w:tblLayout w:type="fixed"/>
        <w:tblLook w:val="04A0"/>
      </w:tblPr>
      <w:tblGrid>
        <w:gridCol w:w="9764"/>
      </w:tblGrid>
      <w:tr w:rsidR="00CE50F6" w:rsidRPr="007309F7" w:rsidTr="00620E0F">
        <w:trPr>
          <w:trHeight w:hRule="exact" w:val="794"/>
          <w:jc w:val="center"/>
        </w:trPr>
        <w:tc>
          <w:tcPr>
            <w:tcW w:w="976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27</w:t>
            </w:r>
          </w:p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szCs w:val="22"/>
              </w:rPr>
            </w:pPr>
            <w:r>
              <w:rPr>
                <w:rFonts w:eastAsia="宋体"/>
              </w:rPr>
              <w:t>附表27为空表（略）</w:t>
            </w:r>
          </w:p>
        </w:tc>
      </w:tr>
    </w:tbl>
    <w:p w:rsidR="00CE50F6" w:rsidRPr="0013293B" w:rsidRDefault="00CE50F6">
      <w:pPr>
        <w:tabs>
          <w:tab w:val="left" w:pos="4242"/>
          <w:tab w:val="left" w:pos="6754"/>
        </w:tabs>
        <w:spacing w:line="20" w:lineRule="exact"/>
        <w:ind w:left="240" w:right="240"/>
        <w:rPr>
          <w:b/>
          <w:bCs/>
          <w:sz w:val="20"/>
          <w:szCs w:val="20"/>
        </w:r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t>（2</w:t>
      </w:r>
      <w:r w:rsidRPr="00A92D4B">
        <w:rPr>
          <w:rFonts w:ascii="宋体" w:eastAsia="宋体" w:hAnsi="宋体" w:cs="仿宋_GB2312"/>
          <w:sz w:val="24"/>
          <w:szCs w:val="24"/>
        </w:rPr>
        <w:t>8</w:t>
      </w:r>
      <w:r w:rsidRPr="00A92D4B">
        <w:rPr>
          <w:rFonts w:ascii="宋体" w:eastAsia="宋体" w:hAnsi="宋体" w:cs="仿宋_GB2312" w:hint="eastAsia"/>
          <w:sz w:val="24"/>
          <w:szCs w:val="24"/>
        </w:rPr>
        <w:t>）商品和服务费用明细信息如下：</w:t>
      </w:r>
    </w:p>
    <w:tbl>
      <w:tblPr>
        <w:tblW w:w="9923" w:type="dxa"/>
        <w:jc w:val="center"/>
        <w:tblLayout w:type="fixed"/>
        <w:tblLook w:val="04A0"/>
      </w:tblPr>
      <w:tblGrid>
        <w:gridCol w:w="9923"/>
      </w:tblGrid>
      <w:tr w:rsidR="00CE50F6" w:rsidRPr="00462C9A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28</w:t>
            </w:r>
          </w:p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462C9A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商品和服务费用明细表</w:t>
            </w:r>
          </w:p>
        </w:tc>
      </w:tr>
      <w:tr w:rsidR="00CE50F6" w:rsidRPr="00462C9A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13293B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555"/>
        <w:gridCol w:w="1701"/>
        <w:gridCol w:w="1560"/>
        <w:gridCol w:w="1559"/>
        <w:gridCol w:w="1465"/>
      </w:tblGrid>
      <w:tr w:rsidR="00CE50F6" w:rsidRPr="007309F7" w:rsidTr="00CD43D3">
        <w:trPr>
          <w:trHeight w:val="397"/>
        </w:trPr>
        <w:tc>
          <w:tcPr>
            <w:tcW w:w="3555" w:type="dxa"/>
            <w:vMerge w:val="restart"/>
            <w:tcBorders>
              <w:top w:val="single" w:sz="12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285" w:type="dxa"/>
            <w:gridSpan w:val="4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CE50F6" w:rsidRPr="007309F7" w:rsidTr="00CD43D3">
        <w:trPr>
          <w:trHeight w:val="397"/>
        </w:trPr>
        <w:tc>
          <w:tcPr>
            <w:tcW w:w="3555" w:type="dxa"/>
            <w:vMerge/>
            <w:tcBorders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spacing w:line="480" w:lineRule="auto"/>
              <w:ind w:leftChars="-55" w:left="-121" w:rightChars="-43" w:right="-95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ind w:leftChars="-55" w:left="-121"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业务活动费用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ind w:leftChars="-54" w:left="-119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单位管理费用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ind w:leftChars="-52" w:left="-114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经营费用</w:t>
            </w:r>
          </w:p>
        </w:tc>
      </w:tr>
      <w:tr w:rsidR="00CE50F6" w:rsidRPr="007309F7" w:rsidTr="00CD43D3">
        <w:trPr>
          <w:trHeight w:hRule="exact" w:val="23"/>
        </w:trPr>
        <w:tc>
          <w:tcPr>
            <w:tcW w:w="3555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701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60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465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FC1A77">
        <w:trPr>
          <w:trHeight w:val="496"/>
        </w:trPr>
        <w:tc>
          <w:tcPr>
            <w:tcW w:w="3555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支付给本部门内部单位</w:t>
            </w:r>
          </w:p>
        </w:tc>
        <w:tc>
          <w:tcPr>
            <w:tcW w:w="1701" w:type="dxa"/>
            <w:shd w:val="clear" w:color="FFFFFF" w:fill="FFFFFF"/>
          </w:tcPr>
          <w:p w:rsidR="00FC1A77" w:rsidRDefault="00A0111C">
            <w:pPr>
              <w:ind w:leftChars="-25" w:left="-55" w:rightChars="-5" w:right="-1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FC1A77" w:rsidRDefault="00A0111C">
            <w:pPr>
              <w:ind w:rightChars="-4" w:right="-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FC1A77" w:rsidRDefault="00A0111C">
            <w:pPr>
              <w:ind w:firstLineChars="18" w:firstLine="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FC1A77" w:rsidRDefault="00A0111C">
            <w:pPr>
              <w:ind w:left="3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96"/>
        </w:trPr>
        <w:tc>
          <w:tcPr>
            <w:tcW w:w="3555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支付给本部门以外的同级政府单位</w:t>
            </w:r>
          </w:p>
        </w:tc>
        <w:tc>
          <w:tcPr>
            <w:tcW w:w="1701" w:type="dxa"/>
            <w:shd w:val="clear" w:color="FFFFFF" w:fill="FFFFFF"/>
          </w:tcPr>
          <w:p w:rsidR="00FC1A77" w:rsidRDefault="00A0111C">
            <w:pPr>
              <w:ind w:leftChars="-25" w:left="-55" w:rightChars="-5" w:right="-1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FC1A77" w:rsidRDefault="00A0111C">
            <w:pPr>
              <w:ind w:rightChars="-4" w:right="-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FC1A77" w:rsidRDefault="00A0111C">
            <w:pPr>
              <w:ind w:firstLineChars="18" w:firstLine="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FC1A77" w:rsidRDefault="00A0111C">
            <w:pPr>
              <w:ind w:left="3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96"/>
        </w:trPr>
        <w:tc>
          <w:tcPr>
            <w:tcW w:w="3555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支付给本部门以外的非同级政府单位</w:t>
            </w:r>
          </w:p>
        </w:tc>
        <w:tc>
          <w:tcPr>
            <w:tcW w:w="1701" w:type="dxa"/>
            <w:shd w:val="clear" w:color="FFFFFF" w:fill="FFFFFF"/>
          </w:tcPr>
          <w:p w:rsidR="00FC1A77" w:rsidRDefault="00A0111C">
            <w:pPr>
              <w:ind w:leftChars="-25" w:left="-55" w:rightChars="-5" w:right="-11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60" w:type="dxa"/>
            <w:shd w:val="clear" w:color="FFFFFF" w:fill="FFFFFF"/>
          </w:tcPr>
          <w:p w:rsidR="00FC1A77" w:rsidRDefault="00A0111C">
            <w:pPr>
              <w:ind w:rightChars="-4" w:right="-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559" w:type="dxa"/>
            <w:shd w:val="clear" w:color="FFFFFF" w:fill="FFFFFF"/>
          </w:tcPr>
          <w:p w:rsidR="00FC1A77" w:rsidRDefault="00A0111C">
            <w:pPr>
              <w:ind w:firstLineChars="18" w:firstLine="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FC1A77" w:rsidRDefault="00A0111C">
            <w:pPr>
              <w:ind w:left="3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96"/>
        </w:trPr>
        <w:tc>
          <w:tcPr>
            <w:tcW w:w="3555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支付给其他单位</w:t>
            </w:r>
          </w:p>
        </w:tc>
        <w:tc>
          <w:tcPr>
            <w:tcW w:w="1701" w:type="dxa"/>
            <w:shd w:val="clear" w:color="FFFFFF" w:fill="FFFFFF"/>
          </w:tcPr>
          <w:p w:rsidR="00FC1A77" w:rsidRDefault="00A0111C">
            <w:pPr>
              <w:ind w:leftChars="-25" w:left="-55" w:rightChars="-5" w:right="-11"/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1560" w:type="dxa"/>
            <w:shd w:val="clear" w:color="FFFFFF" w:fill="FFFFFF"/>
          </w:tcPr>
          <w:p w:rsidR="00FC1A77" w:rsidRDefault="00A0111C">
            <w:pPr>
              <w:ind w:rightChars="-4" w:right="-9"/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1559" w:type="dxa"/>
            <w:shd w:val="clear" w:color="FFFFFF" w:fill="FFFFFF"/>
          </w:tcPr>
          <w:p w:rsidR="00FC1A77" w:rsidRDefault="00A0111C">
            <w:pPr>
              <w:ind w:firstLineChars="18" w:firstLine="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465" w:type="dxa"/>
            <w:shd w:val="clear" w:color="FFFFFF" w:fill="FFFFFF"/>
          </w:tcPr>
          <w:p w:rsidR="00FC1A77" w:rsidRDefault="00A0111C">
            <w:pPr>
              <w:ind w:left="3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55"/>
        </w:trPr>
        <w:tc>
          <w:tcPr>
            <w:tcW w:w="3555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1701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Chars="-25" w:left="-55" w:rightChars="-5" w:right="-11"/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1560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Chars="-4" w:right="-9"/>
              <w:jc w:val="right"/>
            </w:pPr>
            <w:r>
              <w:rPr>
                <w:rFonts w:eastAsia="宋体"/>
                <w:position w:val="-1"/>
              </w:rPr>
              <w:t>347.81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firstLineChars="18" w:firstLine="40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465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="3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A92D4B" w:rsidRDefault="00915F89" w:rsidP="00A92D4B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92D4B">
        <w:rPr>
          <w:rFonts w:ascii="宋体" w:eastAsia="宋体" w:hAnsi="宋体" w:cs="仿宋_GB2312" w:hint="eastAsia"/>
          <w:sz w:val="24"/>
          <w:szCs w:val="24"/>
        </w:rPr>
        <w:lastRenderedPageBreak/>
        <w:t>（2</w:t>
      </w:r>
      <w:r w:rsidRPr="00A92D4B">
        <w:rPr>
          <w:rFonts w:ascii="宋体" w:eastAsia="宋体" w:hAnsi="宋体" w:cs="仿宋_GB2312"/>
          <w:sz w:val="24"/>
          <w:szCs w:val="24"/>
        </w:rPr>
        <w:t>9</w:t>
      </w:r>
      <w:r w:rsidRPr="00A92D4B">
        <w:rPr>
          <w:rFonts w:ascii="宋体" w:eastAsia="宋体" w:hAnsi="宋体" w:cs="仿宋_GB2312" w:hint="eastAsia"/>
          <w:sz w:val="24"/>
          <w:szCs w:val="24"/>
        </w:rPr>
        <w:t>）其他费用明细信息如下：</w:t>
      </w:r>
    </w:p>
    <w:tbl>
      <w:tblPr>
        <w:tblW w:w="9923" w:type="dxa"/>
        <w:jc w:val="center"/>
        <w:tblLayout w:type="fixed"/>
        <w:tblLook w:val="04A0"/>
      </w:tblPr>
      <w:tblGrid>
        <w:gridCol w:w="9923"/>
      </w:tblGrid>
      <w:tr w:rsidR="00CE50F6" w:rsidRPr="007309F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after="101"/>
              <w:ind w:right="240"/>
              <w:rPr>
                <w:rFonts w:eastAsia="宋体"/>
                <w:color w:val="000000"/>
                <w:szCs w:val="22"/>
              </w:rPr>
            </w:pPr>
            <w:r w:rsidRPr="007309F7">
              <w:rPr>
                <w:rFonts w:eastAsia="宋体" w:hint="eastAsia"/>
                <w:color w:val="000000"/>
                <w:szCs w:val="22"/>
              </w:rPr>
              <w:t>附表</w:t>
            </w:r>
            <w:r w:rsidRPr="007309F7">
              <w:rPr>
                <w:rFonts w:eastAsia="宋体"/>
                <w:color w:val="000000"/>
                <w:szCs w:val="22"/>
              </w:rPr>
              <w:t>29</w:t>
            </w:r>
          </w:p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CE50F6" w:rsidRPr="007309F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  <w:r w:rsidRPr="007309F7">
              <w:rPr>
                <w:rFonts w:eastAsia="宋体" w:hint="eastAsia"/>
                <w:b/>
                <w:bCs/>
                <w:sz w:val="24"/>
              </w:rPr>
              <w:t>其他费用明细表</w:t>
            </w:r>
          </w:p>
        </w:tc>
      </w:tr>
      <w:tr w:rsidR="00CE50F6" w:rsidRPr="007309F7" w:rsidTr="00CE146B">
        <w:trPr>
          <w:trHeight w:hRule="exact" w:val="397"/>
          <w:jc w:val="center"/>
        </w:trPr>
        <w:tc>
          <w:tcPr>
            <w:tcW w:w="9923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50"/>
              <w:jc w:val="right"/>
              <w:rPr>
                <w:rFonts w:eastAsia="宋体"/>
                <w:b/>
                <w:bCs/>
                <w:szCs w:val="22"/>
              </w:rPr>
            </w:pPr>
            <w:r w:rsidRPr="007309F7">
              <w:rPr>
                <w:rFonts w:eastAsia="宋体" w:hint="eastAsia"/>
                <w:szCs w:val="22"/>
              </w:rPr>
              <w:t xml:space="preserve"> </w:t>
            </w:r>
            <w:r w:rsidRPr="007309F7">
              <w:rPr>
                <w:rFonts w:eastAsia="宋体"/>
                <w:szCs w:val="22"/>
              </w:rPr>
              <w:t xml:space="preserve"> </w:t>
            </w:r>
            <w:r w:rsidRPr="007309F7">
              <w:rPr>
                <w:rFonts w:eastAsia="宋体" w:hint="eastAsia"/>
                <w:szCs w:val="22"/>
              </w:rPr>
              <w:t>单位：万元</w:t>
            </w:r>
          </w:p>
        </w:tc>
      </w:tr>
    </w:tbl>
    <w:p w:rsidR="00CE50F6" w:rsidRPr="00822DAD" w:rsidRDefault="00CE50F6">
      <w:pPr>
        <w:spacing w:line="20" w:lineRule="exact"/>
        <w:ind w:left="240" w:right="240"/>
        <w:jc w:val="right"/>
        <w:rPr>
          <w:sz w:val="20"/>
          <w:szCs w:val="20"/>
        </w:rPr>
      </w:pPr>
    </w:p>
    <w:tbl>
      <w:tblPr>
        <w:tblStyle w:val="ae"/>
        <w:tblW w:w="98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97"/>
        <w:gridCol w:w="1134"/>
        <w:gridCol w:w="1276"/>
        <w:gridCol w:w="1276"/>
        <w:gridCol w:w="1134"/>
        <w:gridCol w:w="1323"/>
      </w:tblGrid>
      <w:tr w:rsidR="00CE50F6" w:rsidRPr="007309F7" w:rsidTr="00CD43D3">
        <w:trPr>
          <w:trHeight w:val="397"/>
        </w:trPr>
        <w:tc>
          <w:tcPr>
            <w:tcW w:w="3697" w:type="dxa"/>
            <w:vMerge w:val="restart"/>
            <w:tcBorders>
              <w:top w:val="single" w:sz="12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spacing w:line="480" w:lineRule="auto"/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项目</w:t>
            </w:r>
          </w:p>
        </w:tc>
        <w:tc>
          <w:tcPr>
            <w:tcW w:w="6143" w:type="dxa"/>
            <w:gridSpan w:val="5"/>
            <w:tcBorders>
              <w:top w:val="single" w:sz="12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本年数</w:t>
            </w:r>
          </w:p>
        </w:tc>
      </w:tr>
      <w:tr w:rsidR="00CE50F6" w:rsidRPr="007309F7" w:rsidTr="00CD43D3">
        <w:trPr>
          <w:trHeight w:val="397"/>
        </w:trPr>
        <w:tc>
          <w:tcPr>
            <w:tcW w:w="3697" w:type="dxa"/>
            <w:vMerge/>
            <w:tcBorders>
              <w:bottom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spacing w:line="480" w:lineRule="auto"/>
              <w:ind w:leftChars="-56" w:left="-123" w:right="-144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合计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B092F" w:rsidRDefault="00915F89" w:rsidP="005B092F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业务活动</w:t>
            </w:r>
          </w:p>
          <w:p w:rsidR="00CE50F6" w:rsidRPr="007309F7" w:rsidRDefault="00915F89" w:rsidP="005B092F">
            <w:pPr>
              <w:ind w:left="-12" w:rightChars="-46" w:right="-101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5B092F" w:rsidRDefault="00915F89" w:rsidP="005B092F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单位管理</w:t>
            </w:r>
          </w:p>
          <w:p w:rsidR="00CE50F6" w:rsidRPr="007309F7" w:rsidRDefault="00915F89" w:rsidP="005B092F">
            <w:pPr>
              <w:ind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费用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ind w:left="-143" w:rightChars="-44" w:right="-97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经营费用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4" w:space="0" w:color="auto"/>
            </w:tcBorders>
            <w:shd w:val="clear" w:color="FFFFFF" w:fill="FFFFFF"/>
            <w:vAlign w:val="center"/>
          </w:tcPr>
          <w:p w:rsidR="00CE50F6" w:rsidRPr="007309F7" w:rsidRDefault="00915F89" w:rsidP="005B092F">
            <w:pPr>
              <w:ind w:rightChars="-22" w:right="-48"/>
              <w:jc w:val="center"/>
              <w:rPr>
                <w:rFonts w:eastAsia="宋体"/>
                <w:b/>
                <w:szCs w:val="22"/>
              </w:rPr>
            </w:pPr>
            <w:r w:rsidRPr="007309F7">
              <w:rPr>
                <w:rFonts w:eastAsia="宋体" w:hint="eastAsia"/>
                <w:b/>
                <w:szCs w:val="22"/>
              </w:rPr>
              <w:t>其他费用</w:t>
            </w:r>
          </w:p>
        </w:tc>
      </w:tr>
      <w:tr w:rsidR="00CE50F6" w:rsidRPr="007309F7" w:rsidTr="00CD43D3">
        <w:trPr>
          <w:trHeight w:hRule="exact" w:val="23"/>
        </w:trPr>
        <w:tc>
          <w:tcPr>
            <w:tcW w:w="3697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  <w:tc>
          <w:tcPr>
            <w:tcW w:w="1323" w:type="dxa"/>
            <w:tcBorders>
              <w:top w:val="single" w:sz="4" w:space="0" w:color="auto"/>
            </w:tcBorders>
            <w:shd w:val="clear" w:color="FFFFFF" w:fill="FFFFFF"/>
          </w:tcPr>
          <w:p w:rsidR="00CE50F6" w:rsidRPr="007309F7" w:rsidRDefault="00CE50F6">
            <w:pPr>
              <w:ind w:left="240" w:right="240"/>
              <w:rPr>
                <w:rFonts w:eastAsia="宋体"/>
                <w:szCs w:val="22"/>
              </w:rPr>
            </w:pPr>
          </w:p>
        </w:tc>
      </w:tr>
      <w:tr w:rsidR="00FC1A77">
        <w:tc>
          <w:tcPr>
            <w:tcW w:w="3697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支付给本部门内部单位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0" w:rightChars="-33" w:right="-7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firstLineChars="6" w:firstLine="1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left="-2" w:rightChars="-17" w:right="-37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1" w:rightChars="4" w:right="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FC1A77" w:rsidRDefault="00A0111C">
            <w:pPr>
              <w:ind w:rightChars="-8" w:right="-18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3697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支付给本部门以外的同级政府单位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0" w:rightChars="-33" w:right="-7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firstLineChars="6" w:firstLine="1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left="-2" w:rightChars="-17" w:right="-37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1" w:rightChars="4" w:right="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FC1A77" w:rsidRDefault="00A0111C">
            <w:pPr>
              <w:ind w:rightChars="-8" w:right="-18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3697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支付给本部门以外的非同级政府单位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0" w:rightChars="-33" w:right="-7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firstLineChars="6" w:firstLine="13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left="-2" w:rightChars="-17" w:right="-37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1" w:rightChars="4" w:right="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FC1A77" w:rsidRDefault="00A0111C">
            <w:pPr>
              <w:ind w:rightChars="-8" w:right="-18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c>
          <w:tcPr>
            <w:tcW w:w="3697" w:type="dxa"/>
            <w:shd w:val="clear" w:color="FFFFFF" w:fill="FFFFFF"/>
          </w:tcPr>
          <w:p w:rsidR="00FC1A77" w:rsidRDefault="00A0111C">
            <w:pPr>
              <w:ind w:right="240"/>
              <w:jc w:val="left"/>
            </w:pPr>
            <w:r>
              <w:rPr>
                <w:rFonts w:eastAsia="宋体"/>
                <w:b/>
                <w:position w:val="-1"/>
              </w:rPr>
              <w:t>支付给其他单位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0" w:rightChars="-33" w:right="-73"/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firstLineChars="6" w:firstLine="13"/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1276" w:type="dxa"/>
            <w:shd w:val="clear" w:color="FFFFFF" w:fill="FFFFFF"/>
          </w:tcPr>
          <w:p w:rsidR="00FC1A77" w:rsidRDefault="00A0111C">
            <w:pPr>
              <w:ind w:left="-2" w:rightChars="-17" w:right="-37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134" w:type="dxa"/>
            <w:shd w:val="clear" w:color="FFFFFF" w:fill="FFFFFF"/>
          </w:tcPr>
          <w:p w:rsidR="00FC1A77" w:rsidRDefault="00A0111C">
            <w:pPr>
              <w:ind w:left="-141" w:rightChars="4" w:right="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323" w:type="dxa"/>
            <w:shd w:val="clear" w:color="FFFFFF" w:fill="FFFFFF"/>
          </w:tcPr>
          <w:p w:rsidR="00FC1A77" w:rsidRDefault="00A0111C">
            <w:pPr>
              <w:ind w:rightChars="-8" w:right="-18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  <w:tr w:rsidR="00FC1A77">
        <w:trPr>
          <w:trHeight w:val="455"/>
        </w:trPr>
        <w:tc>
          <w:tcPr>
            <w:tcW w:w="3697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="240"/>
              <w:jc w:val="center"/>
            </w:pPr>
            <w:r>
              <w:rPr>
                <w:rFonts w:eastAsia="宋体"/>
                <w:b/>
                <w:position w:val="-1"/>
              </w:rPr>
              <w:t>合计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="-140" w:rightChars="-33" w:right="-73"/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firstLineChars="6" w:firstLine="13"/>
              <w:jc w:val="right"/>
            </w:pPr>
            <w:r>
              <w:rPr>
                <w:rFonts w:eastAsia="宋体"/>
                <w:position w:val="-1"/>
              </w:rPr>
              <w:t>13.99</w:t>
            </w:r>
          </w:p>
        </w:tc>
        <w:tc>
          <w:tcPr>
            <w:tcW w:w="1276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="-2" w:rightChars="-17" w:right="-37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left="-141" w:rightChars="4" w:right="9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  <w:tc>
          <w:tcPr>
            <w:tcW w:w="1323" w:type="dxa"/>
            <w:tcBorders>
              <w:top w:val="single" w:sz="4" w:space="0" w:color="auto"/>
              <w:bottom w:val="single" w:sz="12" w:space="0" w:color="auto"/>
            </w:tcBorders>
            <w:shd w:val="clear" w:color="FFFFFF" w:fill="FFFFFF"/>
          </w:tcPr>
          <w:p w:rsidR="00FC1A77" w:rsidRDefault="00A0111C">
            <w:pPr>
              <w:ind w:rightChars="-8" w:right="-18"/>
              <w:jc w:val="right"/>
            </w:pPr>
            <w:r>
              <w:rPr>
                <w:rFonts w:eastAsia="宋体"/>
                <w:position w:val="-1"/>
              </w:rPr>
              <w:t>0.00</w:t>
            </w:r>
          </w:p>
        </w:tc>
      </w:tr>
    </w:tbl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bookmarkStart w:id="68" w:name="_Toc35452586"/>
      <w:bookmarkStart w:id="69" w:name="_Toc35500812"/>
    </w:p>
    <w:p w:rsidR="00CE50F6" w:rsidRDefault="00915F89" w:rsidP="007376B7">
      <w:pPr>
        <w:pStyle w:val="3"/>
        <w:spacing w:before="0" w:after="0" w:line="360" w:lineRule="auto"/>
        <w:ind w:leftChars="200" w:left="454" w:hangingChars="6" w:hanging="14"/>
        <w:jc w:val="left"/>
        <w:rPr>
          <w:b/>
          <w:color w:val="000000"/>
          <w:spacing w:val="-1"/>
          <w:szCs w:val="30"/>
        </w:rPr>
      </w:pP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6</w:t>
      </w:r>
      <w:r w:rsidRPr="007376B7">
        <w:rPr>
          <w:rFonts w:ascii="宋体" w:eastAsia="宋体" w:hAnsi="宋体" w:cs="宋体"/>
          <w:b/>
          <w:noProof/>
          <w:color w:val="000000"/>
          <w:spacing w:val="-1"/>
          <w:kern w:val="0"/>
          <w:sz w:val="24"/>
          <w:szCs w:val="24"/>
        </w:rPr>
        <w:t>.</w:t>
      </w:r>
      <w:r w:rsidRPr="007376B7">
        <w:rPr>
          <w:rFonts w:ascii="宋体" w:eastAsia="宋体" w:hAnsi="宋体" w:cs="宋体" w:hint="eastAsia"/>
          <w:b/>
          <w:noProof/>
          <w:color w:val="000000"/>
          <w:spacing w:val="-1"/>
          <w:kern w:val="0"/>
          <w:sz w:val="24"/>
          <w:szCs w:val="24"/>
        </w:rPr>
        <w:t>需要说明的其他事项</w:t>
      </w:r>
      <w:bookmarkEnd w:id="68"/>
      <w:bookmarkEnd w:id="69"/>
    </w:p>
    <w:p w:rsidR="00A0111C" w:rsidRPr="00A0111C" w:rsidRDefault="00A0111C" w:rsidP="00A0111C">
      <w:pPr>
        <w:pStyle w:val="12"/>
        <w:spacing w:line="360" w:lineRule="auto"/>
        <w:ind w:leftChars="300" w:left="660" w:firstLineChars="0" w:firstLine="0"/>
        <w:outlineLvl w:val="3"/>
        <w:rPr>
          <w:rFonts w:ascii="宋体" w:eastAsia="宋体" w:hAnsi="宋体" w:cs="仿宋_GB2312"/>
          <w:sz w:val="24"/>
          <w:szCs w:val="24"/>
        </w:rPr>
      </w:pPr>
      <w:r w:rsidRPr="00A0111C">
        <w:rPr>
          <w:rFonts w:ascii="宋体" w:eastAsia="宋体" w:hAnsi="宋体" w:cs="仿宋_GB2312" w:hint="eastAsia"/>
          <w:sz w:val="24"/>
          <w:szCs w:val="24"/>
        </w:rPr>
        <w:t>无</w:t>
      </w:r>
    </w:p>
    <w:p w:rsidR="00CE50F6" w:rsidRPr="00AA24B3" w:rsidRDefault="00CE50F6">
      <w:pPr>
        <w:pStyle w:val="12"/>
        <w:spacing w:line="360" w:lineRule="auto"/>
        <w:ind w:firstLine="480"/>
        <w:rPr>
          <w:rFonts w:ascii="宋体" w:eastAsia="宋体" w:hAnsi="宋体" w:cs="仿宋_GB2312"/>
          <w:color w:val="00B0F0"/>
          <w:kern w:val="16"/>
          <w:sz w:val="24"/>
          <w:szCs w:val="24"/>
        </w:rPr>
      </w:pPr>
    </w:p>
    <w:p w:rsidR="00CE50F6" w:rsidRDefault="00CE50F6">
      <w:pPr>
        <w:pStyle w:val="12"/>
        <w:spacing w:line="360" w:lineRule="auto"/>
        <w:ind w:firstLineChars="0" w:firstLine="0"/>
        <w:sectPr w:rsidR="00CE50F6" w:rsidSect="00C0501F">
          <w:pgSz w:w="11906" w:h="16838"/>
          <w:pgMar w:top="1440" w:right="1083" w:bottom="1440" w:left="1083" w:header="0" w:footer="720" w:gutter="0"/>
          <w:cols w:space="425"/>
          <w:docGrid w:type="lines" w:linePitch="326"/>
        </w:sectPr>
      </w:pP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tbl>
      <w:tblPr>
        <w:tblW w:w="14034" w:type="dxa"/>
        <w:tblLayout w:type="fixed"/>
        <w:tblLook w:val="04A0"/>
      </w:tblPr>
      <w:tblGrid>
        <w:gridCol w:w="14034"/>
      </w:tblGrid>
      <w:tr w:rsidR="00CE50F6" w:rsidRPr="007309F7" w:rsidTr="00A12D89">
        <w:trPr>
          <w:trHeight w:hRule="exact" w:val="503"/>
        </w:trPr>
        <w:tc>
          <w:tcPr>
            <w:tcW w:w="14034" w:type="dxa"/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center"/>
              <w:rPr>
                <w:rFonts w:eastAsia="宋体"/>
                <w:b/>
                <w:bCs/>
                <w:sz w:val="24"/>
              </w:rPr>
            </w:pPr>
          </w:p>
        </w:tc>
      </w:tr>
      <w:tr w:rsidR="00CE50F6" w:rsidRPr="007309F7" w:rsidTr="00296678">
        <w:trPr>
          <w:trHeight w:hRule="exact" w:val="503"/>
        </w:trPr>
        <w:tc>
          <w:tcPr>
            <w:tcW w:w="14034" w:type="dxa"/>
            <w:shd w:val="clear" w:color="FFFFFF" w:fill="FFFFFF"/>
            <w:vAlign w:val="center"/>
          </w:tcPr>
          <w:p w:rsidR="00CE50F6" w:rsidRPr="007309F7" w:rsidRDefault="00CE50F6">
            <w:pPr>
              <w:ind w:left="240" w:right="240"/>
              <w:jc w:val="right"/>
              <w:rPr>
                <w:rFonts w:eastAsia="宋体"/>
                <w:b/>
                <w:bCs/>
                <w:szCs w:val="22"/>
              </w:rPr>
            </w:pPr>
          </w:p>
        </w:tc>
      </w:tr>
    </w:tbl>
    <w:tbl>
      <w:tblPr>
        <w:tblStyle w:val="ae"/>
        <w:tblW w:w="14034" w:type="dxa"/>
        <w:tblLayout w:type="fixed"/>
        <w:tblLook w:val="04A0"/>
      </w:tblPr>
      <w:tblGrid>
        <w:gridCol w:w="14034"/>
      </w:tblGrid>
      <w:tr w:rsidR="00824B4B" w:rsidRPr="007309F7" w:rsidTr="00A0111C">
        <w:trPr>
          <w:trHeight w:val="318"/>
        </w:trPr>
        <w:tc>
          <w:tcPr>
            <w:tcW w:w="14034" w:type="dxa"/>
            <w:tcBorders>
              <w:top w:val="nil"/>
              <w:left w:val="nil"/>
              <w:bottom w:val="nil"/>
              <w:right w:val="nil"/>
            </w:tcBorders>
            <w:shd w:val="clear" w:color="FFFFFF" w:fill="FFFFFF"/>
          </w:tcPr>
          <w:p w:rsidR="00824B4B" w:rsidRPr="00824B4B" w:rsidRDefault="00824B4B" w:rsidP="00824B4B">
            <w:pPr>
              <w:ind w:left="-32"/>
              <w:jc w:val="center"/>
              <w:rPr>
                <w:rFonts w:asciiTheme="minorEastAsia" w:eastAsiaTheme="minorEastAsia" w:hAnsiTheme="minorEastAsia"/>
                <w:b/>
                <w:bCs/>
                <w:sz w:val="24"/>
              </w:rPr>
            </w:pPr>
            <w:r w:rsidRPr="00824B4B">
              <w:rPr>
                <w:rFonts w:asciiTheme="minorEastAsia" w:eastAsiaTheme="minorEastAsia" w:hAnsiTheme="minorEastAsia" w:cs="微软雅黑" w:hint="eastAsia"/>
                <w:b/>
                <w:bCs/>
                <w:sz w:val="24"/>
              </w:rPr>
              <w:t>资产负债年初数未做调整。</w:t>
            </w:r>
          </w:p>
        </w:tc>
      </w:tr>
    </w:tbl>
    <w:p w:rsidR="00CE50F6" w:rsidRDefault="00915F89">
      <w:pPr>
        <w:ind w:right="240"/>
        <w:sectPr w:rsidR="00CE50F6" w:rsidSect="00A12D89">
          <w:pgSz w:w="16838" w:h="11906" w:orient="landscape"/>
          <w:pgMar w:top="1083" w:right="1440" w:bottom="1083" w:left="1440" w:header="0" w:footer="720" w:gutter="0"/>
          <w:cols w:space="425"/>
          <w:docGrid w:type="lines" w:linePitch="326"/>
        </w:sectPr>
      </w:pPr>
      <w:r>
        <w:br w:type="page"/>
      </w: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E771D4" w:rsidRDefault="00915F89" w:rsidP="00E771D4">
      <w:pPr>
        <w:widowControl w:val="0"/>
        <w:spacing w:line="360" w:lineRule="auto"/>
        <w:outlineLvl w:val="1"/>
        <w:rPr>
          <w:rFonts w:ascii="黑体" w:eastAsia="黑体" w:hAnsi="黑体" w:cs="黑体"/>
          <w:noProof/>
          <w:color w:val="000000"/>
          <w:sz w:val="32"/>
          <w:szCs w:val="32"/>
        </w:rPr>
      </w:pPr>
      <w:bookmarkStart w:id="70" w:name="_Toc35500813"/>
      <w:bookmarkStart w:id="71" w:name="_Toc35452587"/>
      <w:bookmarkStart w:id="72" w:name="_Toc436083530"/>
      <w:bookmarkStart w:id="73" w:name="_Toc503548887"/>
      <w:r w:rsidRPr="00E771D4">
        <w:rPr>
          <w:rFonts w:ascii="黑体" w:eastAsia="黑体" w:hAnsi="黑体" w:cs="黑体" w:hint="eastAsia"/>
          <w:noProof/>
          <w:color w:val="000000"/>
          <w:sz w:val="32"/>
          <w:szCs w:val="32"/>
        </w:rPr>
        <w:t>二、政府部门财务分析</w:t>
      </w:r>
      <w:bookmarkEnd w:id="70"/>
      <w:bookmarkEnd w:id="71"/>
      <w:bookmarkEnd w:id="72"/>
      <w:bookmarkEnd w:id="73"/>
    </w:p>
    <w:p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74" w:name="_Toc436083531"/>
      <w:bookmarkStart w:id="75" w:name="_Toc503548888"/>
      <w:bookmarkStart w:id="76" w:name="_Toc35452588"/>
      <w:bookmarkStart w:id="77" w:name="_Toc35500814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（一）</w:t>
      </w:r>
      <w:bookmarkStart w:id="78" w:name="_Toc436083532"/>
      <w:bookmarkStart w:id="79" w:name="_Toc503548889"/>
      <w:bookmarkEnd w:id="74"/>
      <w:bookmarkEnd w:id="75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政府部门工作目标完成情况</w:t>
      </w:r>
      <w:bookmarkEnd w:id="76"/>
      <w:bookmarkEnd w:id="77"/>
    </w:p>
    <w:p w:rsidR="00A0111C" w:rsidRDefault="00A0111C" w:rsidP="00A0111C">
      <w:pPr>
        <w:pStyle w:val="12"/>
        <w:spacing w:line="360" w:lineRule="auto"/>
        <w:ind w:firstLine="480"/>
        <w:outlineLvl w:val="3"/>
        <w:rPr>
          <w:color w:val="000000"/>
          <w:sz w:val="32"/>
          <w:szCs w:val="32"/>
          <w:lang/>
        </w:rPr>
      </w:pPr>
      <w:bookmarkStart w:id="80" w:name="_Toc35500815"/>
      <w:r w:rsidRPr="00DA3C70">
        <w:rPr>
          <w:rFonts w:ascii="宋体" w:eastAsia="宋体" w:hAnsi="宋体" w:cs="仿宋_GB2312" w:hint="eastAsia"/>
          <w:sz w:val="24"/>
          <w:szCs w:val="24"/>
        </w:rPr>
        <w:t>1.</w:t>
      </w:r>
      <w:proofErr w:type="gramStart"/>
      <w:r w:rsidRPr="00DA3C70">
        <w:rPr>
          <w:rFonts w:ascii="宋体" w:eastAsia="宋体" w:hAnsi="宋体" w:cs="仿宋_GB2312"/>
          <w:sz w:val="24"/>
          <w:szCs w:val="24"/>
        </w:rPr>
        <w:t>提品升质</w:t>
      </w:r>
      <w:proofErr w:type="gramEnd"/>
      <w:r w:rsidRPr="00DA3C70">
        <w:rPr>
          <w:rFonts w:ascii="宋体" w:eastAsia="宋体" w:hAnsi="宋体" w:cs="仿宋_GB2312"/>
          <w:sz w:val="24"/>
          <w:szCs w:val="24"/>
        </w:rPr>
        <w:t>，统计基层基础不断夯实。一是制定《宿城夯实统计根基 提升业务能力工作办法》，坚持镇街道（园区）“十有十化”；村居（社区）“六到位六提升”；四上企业“四有四化”全覆盖。二是加强镇（街道）、园区统计队伍建设，明确2名以上专职统计业务人员，招聘协统员22名，统一配备统计调查专用电动车50辆。三是实现“四上”企业统计人员配备全覆盖，645家“四上”企业均配备专兼职统计员，各项调查样本点位均聘有统计协管员或辅助调查员，统计力量更加完备，基层基础不断夯实。</w:t>
      </w:r>
    </w:p>
    <w:p w:rsidR="00A0111C" w:rsidRDefault="00A0111C" w:rsidP="00A0111C">
      <w:pPr>
        <w:widowControl w:val="0"/>
        <w:spacing w:line="540" w:lineRule="exact"/>
        <w:ind w:firstLineChars="200" w:firstLine="480"/>
        <w:jc w:val="both"/>
        <w:rPr>
          <w:rFonts w:ascii="Times New Roman" w:eastAsia="仿宋_GB2312" w:hAnsi="Times New Roman" w:cs="Times New Roman"/>
          <w:color w:val="000000"/>
          <w:sz w:val="32"/>
          <w:szCs w:val="32"/>
          <w:lang/>
        </w:rPr>
      </w:pPr>
      <w:r w:rsidRPr="00DA3C70">
        <w:rPr>
          <w:rFonts w:eastAsia="宋体" w:cs="仿宋_GB2312" w:hint="eastAsia"/>
          <w:sz w:val="24"/>
        </w:rPr>
        <w:t>2.</w:t>
      </w:r>
      <w:r w:rsidRPr="00DA3C70">
        <w:rPr>
          <w:rFonts w:eastAsia="宋体" w:cs="仿宋_GB2312"/>
          <w:sz w:val="24"/>
        </w:rPr>
        <w:t>依法治统，统计督察整改全面完成。紧紧围绕省统计督察组反馈的问题和具体整改措施，出台《宿城区统计局贯彻落实江苏省统计局第1统计督察组督察反馈意见整改方案》（</w:t>
      </w:r>
      <w:proofErr w:type="gramStart"/>
      <w:r w:rsidRPr="00DA3C70">
        <w:rPr>
          <w:rFonts w:eastAsia="宋体" w:cs="仿宋_GB2312"/>
          <w:sz w:val="24"/>
        </w:rPr>
        <w:t>宿区统发</w:t>
      </w:r>
      <w:proofErr w:type="gramEnd"/>
      <w:r w:rsidRPr="00DA3C70">
        <w:rPr>
          <w:rFonts w:eastAsia="宋体" w:cs="仿宋_GB2312"/>
          <w:sz w:val="24"/>
        </w:rPr>
        <w:t>〔2021〕5号），聚焦学习贯彻、基层基础、改革创新、数据质量等方面，逐项对账销号，逐条认真落实，统计局层面34项整改措施，全面整改落实到位。协助区委区政府层面落实22项整改举措，有效提升统计数据真实性、准确性。</w:t>
      </w:r>
      <w:r w:rsidRPr="00DA3C70">
        <w:rPr>
          <w:rFonts w:eastAsia="宋体" w:cs="仿宋_GB2312" w:hint="eastAsia"/>
          <w:sz w:val="24"/>
        </w:rPr>
        <w:t>形成“1+3+X”攻坚举措，拟省局推广学习。</w:t>
      </w:r>
    </w:p>
    <w:p w:rsidR="00A0111C" w:rsidRDefault="00A0111C" w:rsidP="00A0111C">
      <w:pPr>
        <w:spacing w:line="540" w:lineRule="exact"/>
        <w:ind w:firstLineChars="200" w:firstLine="480"/>
        <w:jc w:val="both"/>
        <w:rPr>
          <w:rFonts w:ascii="Times New Roman" w:eastAsia="仿宋_GB2312" w:hAnsi="Times New Roman" w:cs="Times New Roman"/>
          <w:bCs/>
          <w:kern w:val="2"/>
          <w:sz w:val="32"/>
        </w:rPr>
      </w:pPr>
      <w:r w:rsidRPr="00DA3C70">
        <w:rPr>
          <w:rFonts w:eastAsia="宋体" w:cs="仿宋_GB2312" w:hint="eastAsia"/>
          <w:sz w:val="24"/>
        </w:rPr>
        <w:t>3.</w:t>
      </w:r>
      <w:r w:rsidRPr="00DA3C70">
        <w:rPr>
          <w:rFonts w:eastAsia="宋体" w:cs="仿宋_GB2312"/>
          <w:sz w:val="24"/>
        </w:rPr>
        <w:t>高效务实，圆满完成“七人普”工作。</w:t>
      </w:r>
      <w:r w:rsidRPr="00DA3C70">
        <w:rPr>
          <w:rFonts w:eastAsia="宋体" w:cs="仿宋_GB2312" w:hint="eastAsia"/>
          <w:sz w:val="24"/>
        </w:rPr>
        <w:t>按照</w:t>
      </w:r>
      <w:r w:rsidRPr="00DA3C70">
        <w:rPr>
          <w:rFonts w:eastAsia="宋体" w:cs="仿宋_GB2312"/>
          <w:sz w:val="24"/>
        </w:rPr>
        <w:t>省、市人普办统一部署，坚持依法普查，制度普查，主动承接市级人口普查综合试点，提炼总结“5997”试点成果，在全省范围内推广学习。强化“五精五严”工作举措，扎实有序开展小区图绘制、户主姓名底册摸底、长短表登记等各阶段普查工作，在全市领先率先，圆满完成全区第七次全国人口普查工作。区统计局荣获国家级先进集体；双庄、河滨、项里、龙河、中扬荣获省级先进集体。</w:t>
      </w:r>
    </w:p>
    <w:p w:rsidR="00A0111C" w:rsidRDefault="00A0111C" w:rsidP="00A0111C">
      <w:pPr>
        <w:spacing w:line="540" w:lineRule="exact"/>
        <w:ind w:firstLineChars="200" w:firstLine="480"/>
        <w:jc w:val="both"/>
        <w:rPr>
          <w:rFonts w:ascii="Times New Roman" w:eastAsia="仿宋_GB2312" w:hAnsi="Times New Roman" w:cs="Times New Roman"/>
          <w:kern w:val="2"/>
          <w:sz w:val="32"/>
          <w:szCs w:val="32"/>
        </w:rPr>
      </w:pPr>
      <w:r w:rsidRPr="00DA3C70">
        <w:rPr>
          <w:rFonts w:eastAsia="宋体" w:cs="仿宋_GB2312" w:hint="eastAsia"/>
          <w:sz w:val="24"/>
        </w:rPr>
        <w:t>4.</w:t>
      </w:r>
      <w:r w:rsidRPr="00DA3C70">
        <w:rPr>
          <w:rFonts w:eastAsia="宋体" w:cs="仿宋_GB2312"/>
          <w:sz w:val="24"/>
        </w:rPr>
        <w:t>争优创先。改革创新工作亮点纷呈。一是借力市局电商入库改革试点，探索创新宿城电商入库“555”工作法，稳步推进耿车、中扬两家试点镇，已成功入库零售企业</w:t>
      </w:r>
      <w:r w:rsidRPr="00DA3C70">
        <w:rPr>
          <w:rFonts w:eastAsia="宋体" w:cs="仿宋_GB2312" w:hint="eastAsia"/>
          <w:sz w:val="24"/>
        </w:rPr>
        <w:t>23</w:t>
      </w:r>
      <w:r w:rsidRPr="00DA3C70">
        <w:rPr>
          <w:rFonts w:eastAsia="宋体" w:cs="仿宋_GB2312"/>
          <w:sz w:val="24"/>
        </w:rPr>
        <w:t>家；二是</w:t>
      </w:r>
      <w:proofErr w:type="gramStart"/>
      <w:r w:rsidRPr="00DA3C70">
        <w:rPr>
          <w:rFonts w:eastAsia="宋体" w:cs="仿宋_GB2312"/>
          <w:sz w:val="24"/>
        </w:rPr>
        <w:t>借力区政府</w:t>
      </w:r>
      <w:proofErr w:type="gramEnd"/>
      <w:r w:rsidRPr="00DA3C70">
        <w:rPr>
          <w:rFonts w:eastAsia="宋体" w:cs="仿宋_GB2312"/>
          <w:sz w:val="24"/>
        </w:rPr>
        <w:t>联合市统计局授、挂牌活动，精心组织57家限</w:t>
      </w:r>
      <w:proofErr w:type="gramStart"/>
      <w:r w:rsidRPr="00DA3C70">
        <w:rPr>
          <w:rFonts w:eastAsia="宋体" w:cs="仿宋_GB2312"/>
          <w:sz w:val="24"/>
        </w:rPr>
        <w:t>下贸易</w:t>
      </w:r>
      <w:proofErr w:type="gramEnd"/>
      <w:r w:rsidRPr="00DA3C70">
        <w:rPr>
          <w:rFonts w:eastAsia="宋体" w:cs="仿宋_GB2312"/>
          <w:sz w:val="24"/>
        </w:rPr>
        <w:t>调查样本点挂牌活动，提高各项调查样本单位为国统计的荣誉感、责任心，有效提升统计调查数据权威性、公信力；三是创建统计资料开放共享机制，搜集整理近20年来统计资料，实现统计资料档案管理规范</w:t>
      </w:r>
      <w:r w:rsidRPr="00DA3C70">
        <w:rPr>
          <w:rFonts w:eastAsia="宋体" w:cs="仿宋_GB2312"/>
          <w:sz w:val="24"/>
        </w:rPr>
        <w:lastRenderedPageBreak/>
        <w:t>化、标准化、制度化、共享化。截止目前，已整理完善档案资料1344盒11000余件、各种统计书籍、年鉴、资料3000余册。</w:t>
      </w:r>
    </w:p>
    <w:p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（二）</w:t>
      </w:r>
      <w:bookmarkEnd w:id="78"/>
      <w:bookmarkEnd w:id="79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政府部门财务状况分析</w:t>
      </w:r>
      <w:bookmarkEnd w:id="80"/>
    </w:p>
    <w:p w:rsidR="00A0111C" w:rsidRPr="000A2175" w:rsidRDefault="00A0111C" w:rsidP="00A0111C">
      <w:pPr>
        <w:pStyle w:val="12"/>
        <w:spacing w:line="360" w:lineRule="auto"/>
        <w:ind w:firstLine="480"/>
        <w:outlineLvl w:val="3"/>
        <w:rPr>
          <w:rFonts w:ascii="宋体" w:eastAsia="宋体" w:hAnsi="宋体" w:cs="仿宋_GB2312"/>
          <w:sz w:val="24"/>
          <w:szCs w:val="24"/>
        </w:rPr>
      </w:pPr>
      <w:r w:rsidRPr="000A2175">
        <w:rPr>
          <w:rFonts w:ascii="宋体" w:eastAsia="宋体" w:hAnsi="宋体" w:cs="仿宋_GB2312" w:hint="eastAsia"/>
          <w:sz w:val="24"/>
          <w:szCs w:val="24"/>
        </w:rPr>
        <w:t>1.我单位资产分两部分，流动资产和非流动资产。资产总额为</w:t>
      </w:r>
      <w:r>
        <w:rPr>
          <w:rFonts w:ascii="宋体" w:eastAsia="宋体" w:hAnsi="宋体" w:cs="仿宋_GB2312" w:hint="eastAsia"/>
          <w:sz w:val="24"/>
          <w:szCs w:val="24"/>
        </w:rPr>
        <w:t>73.53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万元，其中，流动资产为</w:t>
      </w:r>
      <w:r>
        <w:rPr>
          <w:rFonts w:ascii="宋体" w:eastAsia="宋体" w:hAnsi="宋体" w:cs="仿宋_GB2312" w:hint="eastAsia"/>
          <w:sz w:val="24"/>
          <w:szCs w:val="24"/>
        </w:rPr>
        <w:t>17.38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万元，包含货币资金1</w:t>
      </w:r>
      <w:r>
        <w:rPr>
          <w:rFonts w:ascii="宋体" w:eastAsia="宋体" w:hAnsi="宋体" w:cs="仿宋_GB2312" w:hint="eastAsia"/>
          <w:sz w:val="24"/>
          <w:szCs w:val="24"/>
        </w:rPr>
        <w:t>7.36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万元、其他应收款净额</w:t>
      </w:r>
      <w:r>
        <w:rPr>
          <w:rFonts w:ascii="宋体" w:eastAsia="宋体" w:hAnsi="宋体" w:cs="仿宋_GB2312" w:hint="eastAsia"/>
          <w:sz w:val="24"/>
          <w:szCs w:val="24"/>
        </w:rPr>
        <w:t>0</w:t>
      </w:r>
      <w:r w:rsidRPr="000A2175">
        <w:rPr>
          <w:rFonts w:ascii="宋体" w:eastAsia="宋体" w:hAnsi="宋体" w:cs="仿宋_GB2312" w:hint="eastAsia"/>
          <w:sz w:val="24"/>
          <w:szCs w:val="24"/>
        </w:rPr>
        <w:t>.</w:t>
      </w:r>
      <w:r>
        <w:rPr>
          <w:rFonts w:ascii="宋体" w:eastAsia="宋体" w:hAnsi="宋体" w:cs="仿宋_GB2312" w:hint="eastAsia"/>
          <w:sz w:val="24"/>
          <w:szCs w:val="24"/>
        </w:rPr>
        <w:t>02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万元，分别占资产总计的</w:t>
      </w:r>
      <w:r>
        <w:rPr>
          <w:rFonts w:ascii="宋体" w:eastAsia="宋体" w:hAnsi="宋体" w:cs="仿宋_GB2312" w:hint="eastAsia"/>
          <w:sz w:val="24"/>
          <w:szCs w:val="24"/>
        </w:rPr>
        <w:t>23.61</w:t>
      </w:r>
      <w:r w:rsidRPr="000A2175">
        <w:rPr>
          <w:rFonts w:ascii="宋体" w:eastAsia="宋体" w:hAnsi="宋体" w:cs="仿宋_GB2312" w:hint="eastAsia"/>
          <w:sz w:val="24"/>
          <w:szCs w:val="24"/>
        </w:rPr>
        <w:t>%、</w:t>
      </w:r>
      <w:r>
        <w:rPr>
          <w:rFonts w:ascii="宋体" w:eastAsia="宋体" w:hAnsi="宋体" w:cs="仿宋_GB2312" w:hint="eastAsia"/>
          <w:sz w:val="24"/>
          <w:szCs w:val="24"/>
        </w:rPr>
        <w:t>0.03</w:t>
      </w:r>
      <w:r w:rsidRPr="000A2175">
        <w:rPr>
          <w:rFonts w:ascii="宋体" w:eastAsia="宋体" w:hAnsi="宋体" w:cs="仿宋_GB2312" w:hint="eastAsia"/>
          <w:sz w:val="24"/>
          <w:szCs w:val="24"/>
        </w:rPr>
        <w:t>%。非流动资产5</w:t>
      </w:r>
      <w:r>
        <w:rPr>
          <w:rFonts w:ascii="宋体" w:eastAsia="宋体" w:hAnsi="宋体" w:cs="仿宋_GB2312" w:hint="eastAsia"/>
          <w:sz w:val="24"/>
          <w:szCs w:val="24"/>
        </w:rPr>
        <w:t>6.15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万元，均为固定资产净值</w:t>
      </w:r>
      <w:r>
        <w:rPr>
          <w:rFonts w:ascii="宋体" w:eastAsia="宋体" w:hAnsi="宋体" w:cs="仿宋_GB2312" w:hint="eastAsia"/>
          <w:sz w:val="24"/>
          <w:szCs w:val="24"/>
        </w:rPr>
        <w:t>56.15</w:t>
      </w:r>
      <w:r w:rsidRPr="000A2175">
        <w:rPr>
          <w:rFonts w:ascii="宋体" w:eastAsia="宋体" w:hAnsi="宋体" w:cs="仿宋_GB2312" w:hint="eastAsia"/>
          <w:sz w:val="24"/>
          <w:szCs w:val="24"/>
        </w:rPr>
        <w:t>万元，占资产总计的</w:t>
      </w:r>
      <w:r>
        <w:rPr>
          <w:rFonts w:ascii="宋体" w:eastAsia="宋体" w:hAnsi="宋体" w:cs="仿宋_GB2312" w:hint="eastAsia"/>
          <w:sz w:val="24"/>
          <w:szCs w:val="24"/>
        </w:rPr>
        <w:t>76.36</w:t>
      </w:r>
      <w:r w:rsidRPr="000A2175">
        <w:rPr>
          <w:rFonts w:ascii="宋体" w:eastAsia="宋体" w:hAnsi="宋体" w:cs="仿宋_GB2312" w:hint="eastAsia"/>
          <w:sz w:val="24"/>
          <w:szCs w:val="24"/>
        </w:rPr>
        <w:t>%。</w:t>
      </w:r>
    </w:p>
    <w:p w:rsidR="00CE50F6" w:rsidRDefault="004E3E4F" w:rsidP="004E3E4F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>
        <w:rPr>
          <w:rFonts w:eastAsia="宋体" w:cs="仿宋_GB2312" w:hint="eastAsia"/>
          <w:color w:val="00B0F0"/>
          <w:kern w:val="16"/>
          <w:sz w:val="24"/>
        </w:rPr>
        <w:t xml:space="preserve"> </w:t>
      </w:r>
      <w:r w:rsidRPr="004E3E4F">
        <w:rPr>
          <w:rFonts w:eastAsia="宋体"/>
          <w:sz w:val="24"/>
        </w:rPr>
        <w:t>资产结构分析</w:t>
      </w:r>
      <w:r w:rsidRPr="004E3E4F">
        <w:rPr>
          <w:rFonts w:eastAsia="宋体" w:hint="eastAsia"/>
          <w:sz w:val="24"/>
        </w:rPr>
        <w:t>图：</w:t>
      </w:r>
    </w:p>
    <w:p w:rsidR="004E3E4F" w:rsidRDefault="004E3E4F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FA541A">
        <w:rPr>
          <w:rFonts w:eastAsia="宋体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1" name="Drawing 0" descr="资产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0" descr="资产结构分析"/>
                    <pic:cNvPicPr>
                      <a:picLocks noChangeAspect="1"/>
                    </pic:cNvPicPr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80E6D" w:rsidRPr="00FA541A" w:rsidRDefault="00380E6D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:rsidR="004E3E4F" w:rsidRPr="004E3E4F" w:rsidRDefault="004E3E4F" w:rsidP="004E3E4F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/>
          <w:sz w:val="24"/>
        </w:rPr>
        <w:t>重要资产项目年度情况分析</w:t>
      </w:r>
      <w:r w:rsidRPr="004E3E4F">
        <w:rPr>
          <w:rFonts w:eastAsia="宋体" w:hint="eastAsia"/>
          <w:sz w:val="24"/>
        </w:rPr>
        <w:t>图</w:t>
      </w:r>
      <w:r w:rsidRPr="004E3E4F">
        <w:rPr>
          <w:rFonts w:hint="eastAsia"/>
        </w:rPr>
        <w:t>:</w:t>
      </w:r>
    </w:p>
    <w:p w:rsidR="004E3E4F" w:rsidRPr="004057EA" w:rsidRDefault="004E3E4F" w:rsidP="004E3E4F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noProof/>
          <w:szCs w:val="22"/>
        </w:rPr>
        <w:lastRenderedPageBreak/>
        <w:drawing>
          <wp:inline distT="0" distB="0" distL="0" distR="0">
            <wp:extent cx="6350000" cy="3238500"/>
            <wp:effectExtent l="0" t="0" r="0" b="0"/>
            <wp:docPr id="2" name="Drawing 1" descr="重要资产项目年度情况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重要资产项目年度情况分析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F6" w:rsidRPr="00E52822" w:rsidRDefault="00CE50F6" w:rsidP="00E52822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A0111C" w:rsidRPr="00A73A6F" w:rsidRDefault="00A0111C" w:rsidP="00A0111C">
      <w:pPr>
        <w:spacing w:line="360" w:lineRule="auto"/>
        <w:ind w:left="240" w:right="240" w:firstLineChars="250" w:firstLine="60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2.我单位负债分为流动负债和非流动负债。负债总额为</w:t>
      </w:r>
      <w:r>
        <w:rPr>
          <w:rFonts w:eastAsia="宋体" w:hint="eastAsia"/>
          <w:sz w:val="24"/>
        </w:rPr>
        <w:t>0</w:t>
      </w:r>
      <w:r w:rsidRPr="00A73A6F">
        <w:rPr>
          <w:rFonts w:eastAsia="宋体" w:hint="eastAsia"/>
          <w:sz w:val="24"/>
        </w:rPr>
        <w:t>.18万元，其中，流动负债为</w:t>
      </w:r>
      <w:r>
        <w:rPr>
          <w:rFonts w:eastAsia="宋体" w:hint="eastAsia"/>
          <w:sz w:val="24"/>
        </w:rPr>
        <w:t>0</w:t>
      </w:r>
      <w:r w:rsidRPr="00A73A6F">
        <w:rPr>
          <w:rFonts w:eastAsia="宋体" w:hint="eastAsia"/>
          <w:sz w:val="24"/>
        </w:rPr>
        <w:t>.18万元，占负债总计的比例为100%，主要为</w:t>
      </w:r>
      <w:r>
        <w:rPr>
          <w:rFonts w:eastAsia="宋体" w:hint="eastAsia"/>
          <w:sz w:val="24"/>
        </w:rPr>
        <w:t>其他应付款</w:t>
      </w:r>
      <w:r w:rsidRPr="00A73A6F">
        <w:rPr>
          <w:rFonts w:eastAsia="宋体" w:hint="eastAsia"/>
          <w:sz w:val="24"/>
        </w:rPr>
        <w:t>。非流动负债为0元，占负债总计的比例为0%。</w:t>
      </w:r>
    </w:p>
    <w:p w:rsidR="00CE50F6" w:rsidRPr="004E3E4F" w:rsidRDefault="004E3E4F" w:rsidP="004E3E4F">
      <w:pPr>
        <w:spacing w:line="360" w:lineRule="auto"/>
        <w:ind w:left="240" w:right="240" w:firstLineChars="250" w:firstLine="60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 w:hint="eastAsia"/>
          <w:sz w:val="24"/>
        </w:rPr>
        <w:t>部门债务分析图：</w:t>
      </w:r>
    </w:p>
    <w:p w:rsidR="00CE50F6" w:rsidRDefault="00915F89" w:rsidP="004057EA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3" name="Drawing 2" descr="部门债务结构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部门债务结构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C4474" w:rsidRDefault="006C4474" w:rsidP="004057EA">
      <w:pPr>
        <w:spacing w:line="360" w:lineRule="auto"/>
        <w:ind w:leftChars="-300" w:left="-660" w:right="240"/>
        <w:jc w:val="center"/>
        <w:rPr>
          <w:rFonts w:ascii="新宋体" w:eastAsia="新宋体" w:hAnsi="新宋体"/>
          <w:sz w:val="24"/>
        </w:rPr>
      </w:pPr>
    </w:p>
    <w:p w:rsidR="00CE50F6" w:rsidRPr="004E3E4F" w:rsidRDefault="004E3E4F" w:rsidP="004E3E4F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4E3E4F">
        <w:rPr>
          <w:rFonts w:eastAsia="宋体"/>
          <w:sz w:val="24"/>
        </w:rPr>
        <w:t>重要</w:t>
      </w:r>
      <w:r w:rsidRPr="004E3E4F">
        <w:rPr>
          <w:rFonts w:eastAsia="宋体" w:hint="eastAsia"/>
          <w:sz w:val="24"/>
        </w:rPr>
        <w:t>负债变化</w:t>
      </w:r>
      <w:r w:rsidRPr="004E3E4F">
        <w:rPr>
          <w:rFonts w:eastAsia="宋体"/>
          <w:sz w:val="24"/>
        </w:rPr>
        <w:t>分析</w:t>
      </w:r>
      <w:r w:rsidRPr="004E3E4F">
        <w:rPr>
          <w:rFonts w:eastAsia="宋体" w:hint="eastAsia"/>
          <w:sz w:val="24"/>
        </w:rPr>
        <w:t>图:</w:t>
      </w:r>
    </w:p>
    <w:p w:rsidR="00CE50F6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noProof/>
          <w:szCs w:val="22"/>
        </w:rPr>
        <w:lastRenderedPageBreak/>
        <w:drawing>
          <wp:inline distT="0" distB="0" distL="0" distR="0">
            <wp:extent cx="6350000" cy="3238500"/>
            <wp:effectExtent l="0" t="0" r="0" b="0"/>
            <wp:docPr id="4" name="Drawing 3" descr="重要负债变化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重要负债变化分析"/>
                    <pic:cNvPicPr>
                      <a:picLocks noChangeAspect="1"/>
                    </pic:cNvPicPr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C6488" w:rsidRPr="004057EA" w:rsidRDefault="00EC6488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603747">
        <w:rPr>
          <w:rFonts w:eastAsia="宋体"/>
          <w:sz w:val="24"/>
        </w:rPr>
        <w:t>3.</w:t>
      </w:r>
      <w:r w:rsidRPr="00A73A6F">
        <w:rPr>
          <w:rFonts w:eastAsia="宋体" w:hint="eastAsia"/>
          <w:sz w:val="24"/>
        </w:rPr>
        <w:t>（1）资产负债率=负债总额/资产总额=</w:t>
      </w:r>
      <w:r>
        <w:rPr>
          <w:rFonts w:eastAsia="宋体" w:hint="eastAsia"/>
          <w:sz w:val="24"/>
        </w:rPr>
        <w:t>=0.18</w:t>
      </w:r>
      <w:r w:rsidRPr="00A73A6F"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73.53</w:t>
      </w:r>
      <w:r w:rsidRPr="00A73A6F">
        <w:rPr>
          <w:rFonts w:eastAsia="宋体" w:hint="eastAsia"/>
          <w:sz w:val="24"/>
        </w:rPr>
        <w:t>=</w:t>
      </w:r>
      <w:r w:rsidR="008D0DE5">
        <w:rPr>
          <w:rFonts w:eastAsia="宋体" w:hint="eastAsia"/>
          <w:sz w:val="24"/>
        </w:rPr>
        <w:t>0.24</w:t>
      </w:r>
      <w:r w:rsidRPr="00A73A6F">
        <w:rPr>
          <w:rFonts w:eastAsia="宋体" w:hint="eastAsia"/>
          <w:sz w:val="24"/>
        </w:rPr>
        <w:t>%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分析：资产负债率比率</w:t>
      </w:r>
      <w:r>
        <w:rPr>
          <w:rFonts w:eastAsia="宋体" w:hint="eastAsia"/>
          <w:sz w:val="24"/>
        </w:rPr>
        <w:t>较小</w:t>
      </w:r>
      <w:r w:rsidRPr="00A73A6F">
        <w:rPr>
          <w:rFonts w:eastAsia="宋体" w:hint="eastAsia"/>
          <w:sz w:val="24"/>
        </w:rPr>
        <w:t>，我单位</w:t>
      </w:r>
      <w:r>
        <w:rPr>
          <w:rFonts w:eastAsia="宋体" w:hint="eastAsia"/>
          <w:sz w:val="24"/>
        </w:rPr>
        <w:t>面临的财务风险较低</w:t>
      </w:r>
      <w:r w:rsidRPr="00A73A6F">
        <w:rPr>
          <w:rFonts w:eastAsia="宋体" w:hint="eastAsia"/>
          <w:sz w:val="24"/>
        </w:rPr>
        <w:t>。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（2）现金比率=（货币资金+财政应返还额度）/流动负债=（</w:t>
      </w:r>
      <w:r>
        <w:rPr>
          <w:rFonts w:eastAsia="宋体" w:hint="eastAsia"/>
          <w:sz w:val="24"/>
        </w:rPr>
        <w:t>17.36</w:t>
      </w:r>
      <w:r w:rsidRPr="00A73A6F">
        <w:rPr>
          <w:rFonts w:eastAsia="宋体" w:hint="eastAsia"/>
          <w:sz w:val="24"/>
        </w:rPr>
        <w:t>+</w:t>
      </w:r>
      <w:r>
        <w:rPr>
          <w:rFonts w:eastAsia="宋体" w:hint="eastAsia"/>
          <w:sz w:val="24"/>
        </w:rPr>
        <w:t>0</w:t>
      </w:r>
      <w:r w:rsidRPr="00A73A6F">
        <w:rPr>
          <w:rFonts w:eastAsia="宋体" w:hint="eastAsia"/>
          <w:sz w:val="24"/>
        </w:rPr>
        <w:t>）/</w:t>
      </w:r>
      <w:r w:rsidR="008D0DE5">
        <w:rPr>
          <w:rFonts w:eastAsia="宋体" w:hint="eastAsia"/>
          <w:sz w:val="24"/>
        </w:rPr>
        <w:t>0</w:t>
      </w:r>
      <w:r>
        <w:rPr>
          <w:rFonts w:eastAsia="宋体" w:hint="eastAsia"/>
          <w:sz w:val="24"/>
        </w:rPr>
        <w:t>.18</w:t>
      </w:r>
      <w:r w:rsidRPr="00A73A6F">
        <w:rPr>
          <w:rFonts w:eastAsia="宋体" w:hint="eastAsia"/>
          <w:sz w:val="24"/>
        </w:rPr>
        <w:t>=</w:t>
      </w:r>
      <w:r w:rsidR="008D0DE5">
        <w:rPr>
          <w:rFonts w:eastAsia="宋体" w:hint="eastAsia"/>
          <w:sz w:val="24"/>
        </w:rPr>
        <w:t>9644.4</w:t>
      </w:r>
      <w:r>
        <w:rPr>
          <w:rFonts w:eastAsia="宋体" w:hint="eastAsia"/>
          <w:sz w:val="24"/>
        </w:rPr>
        <w:t>4</w:t>
      </w:r>
      <w:r w:rsidRPr="00A73A6F">
        <w:rPr>
          <w:rFonts w:eastAsia="宋体" w:hint="eastAsia"/>
          <w:sz w:val="24"/>
        </w:rPr>
        <w:t>%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分析：反映我单位直接偿付流动负债及即时付现的能力较强。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（3）流动比率=流动资产/流动负债</w:t>
      </w:r>
      <w:r>
        <w:rPr>
          <w:rFonts w:eastAsia="宋体" w:hint="eastAsia"/>
          <w:sz w:val="24"/>
        </w:rPr>
        <w:t>=</w:t>
      </w:r>
      <w:r w:rsidR="008D0DE5">
        <w:rPr>
          <w:rFonts w:eastAsia="宋体" w:hint="eastAsia"/>
          <w:sz w:val="24"/>
        </w:rPr>
        <w:t>17</w:t>
      </w:r>
      <w:r>
        <w:rPr>
          <w:rFonts w:eastAsia="宋体" w:hint="eastAsia"/>
          <w:sz w:val="24"/>
        </w:rPr>
        <w:t>.38</w:t>
      </w:r>
      <w:r w:rsidRPr="00A73A6F">
        <w:rPr>
          <w:rFonts w:eastAsia="宋体" w:hint="eastAsia"/>
          <w:sz w:val="24"/>
        </w:rPr>
        <w:t>/</w:t>
      </w:r>
      <w:r w:rsidR="008D0DE5">
        <w:rPr>
          <w:rFonts w:eastAsia="宋体" w:hint="eastAsia"/>
          <w:sz w:val="24"/>
        </w:rPr>
        <w:t>0</w:t>
      </w:r>
      <w:r>
        <w:rPr>
          <w:rFonts w:eastAsia="宋体" w:hint="eastAsia"/>
          <w:sz w:val="24"/>
        </w:rPr>
        <w:t>.18</w:t>
      </w:r>
      <w:r w:rsidRPr="00A73A6F">
        <w:rPr>
          <w:rFonts w:eastAsia="宋体" w:hint="eastAsia"/>
          <w:sz w:val="24"/>
        </w:rPr>
        <w:t>=</w:t>
      </w:r>
      <w:r w:rsidR="008D0DE5">
        <w:rPr>
          <w:rFonts w:eastAsia="宋体" w:hint="eastAsia"/>
          <w:sz w:val="24"/>
        </w:rPr>
        <w:t>9655.56</w:t>
      </w:r>
      <w:r w:rsidRPr="00A73A6F">
        <w:rPr>
          <w:rFonts w:eastAsia="宋体" w:hint="eastAsia"/>
          <w:sz w:val="24"/>
        </w:rPr>
        <w:t>%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分析：说明我单位短期偿债能力强，也能保证全部的流动负债得到偿还。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（4）固定资产成新率=固定资产净值/固定资产原值=</w:t>
      </w:r>
      <w:r>
        <w:rPr>
          <w:rFonts w:eastAsia="宋体" w:hint="eastAsia"/>
          <w:sz w:val="24"/>
        </w:rPr>
        <w:t>56.15</w:t>
      </w:r>
      <w:r w:rsidRPr="00A73A6F">
        <w:rPr>
          <w:rFonts w:eastAsia="宋体" w:hint="eastAsia"/>
          <w:sz w:val="24"/>
        </w:rPr>
        <w:t>/</w:t>
      </w:r>
      <w:r>
        <w:rPr>
          <w:rFonts w:eastAsia="宋体" w:hint="eastAsia"/>
          <w:sz w:val="24"/>
        </w:rPr>
        <w:t>102.77</w:t>
      </w:r>
      <w:r w:rsidRPr="00A73A6F">
        <w:rPr>
          <w:rFonts w:eastAsia="宋体" w:hint="eastAsia"/>
          <w:sz w:val="24"/>
        </w:rPr>
        <w:t>=</w:t>
      </w:r>
      <w:r>
        <w:rPr>
          <w:rFonts w:eastAsia="宋体" w:hint="eastAsia"/>
          <w:sz w:val="24"/>
        </w:rPr>
        <w:t>54.63</w:t>
      </w:r>
      <w:r w:rsidRPr="00A73A6F">
        <w:rPr>
          <w:rFonts w:eastAsia="宋体" w:hint="eastAsia"/>
          <w:sz w:val="24"/>
        </w:rPr>
        <w:t>%</w:t>
      </w:r>
    </w:p>
    <w:p w:rsidR="00A0111C" w:rsidRPr="00A73A6F" w:rsidRDefault="00A0111C" w:rsidP="00A0111C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分析：说明我单位固定资产成新率不高，所拥有的固定资产的更新较慢且持续发展的能力较低。</w:t>
      </w:r>
    </w:p>
    <w:p w:rsidR="00CE50F6" w:rsidRPr="00EC6488" w:rsidRDefault="00EC6488" w:rsidP="00EC648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EC6488">
        <w:rPr>
          <w:rFonts w:eastAsia="宋体" w:hint="eastAsia"/>
          <w:sz w:val="24"/>
        </w:rPr>
        <w:t>部门财务状况分析图:</w:t>
      </w:r>
    </w:p>
    <w:p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noProof/>
          <w:szCs w:val="22"/>
        </w:rPr>
        <w:lastRenderedPageBreak/>
        <w:drawing>
          <wp:inline distT="0" distB="0" distL="0" distR="0">
            <wp:extent cx="6350000" cy="3238500"/>
            <wp:effectExtent l="0" t="0" r="0" b="0"/>
            <wp:docPr id="5" name="Drawing 4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部门财务分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81" w:name="_Toc436083533"/>
      <w:bookmarkStart w:id="82" w:name="_Toc503548890"/>
      <w:bookmarkStart w:id="83" w:name="_Toc35500816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（三）</w:t>
      </w:r>
      <w:bookmarkEnd w:id="81"/>
      <w:bookmarkEnd w:id="82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政府部门运行情况分析</w:t>
      </w:r>
      <w:bookmarkEnd w:id="83"/>
    </w:p>
    <w:p w:rsidR="008D0DE5" w:rsidRPr="00A73A6F" w:rsidRDefault="008D0DE5" w:rsidP="008D0DE5">
      <w:pPr>
        <w:spacing w:line="360" w:lineRule="auto"/>
        <w:ind w:left="240" w:right="240" w:firstLineChars="200" w:firstLine="480"/>
        <w:rPr>
          <w:rFonts w:eastAsia="宋体"/>
          <w:sz w:val="24"/>
        </w:rPr>
      </w:pPr>
      <w:r w:rsidRPr="00A73A6F">
        <w:rPr>
          <w:rFonts w:eastAsia="宋体" w:hint="eastAsia"/>
          <w:sz w:val="24"/>
        </w:rPr>
        <w:t>1. 我单位收入总计</w:t>
      </w:r>
      <w:r>
        <w:rPr>
          <w:rFonts w:eastAsia="宋体" w:hint="eastAsia"/>
          <w:sz w:val="24"/>
        </w:rPr>
        <w:t>668.66</w:t>
      </w:r>
      <w:r w:rsidRPr="00A73A6F">
        <w:rPr>
          <w:rFonts w:eastAsia="宋体" w:hint="eastAsia"/>
          <w:sz w:val="24"/>
        </w:rPr>
        <w:t>万元。其中，财政拨款收入为</w:t>
      </w:r>
      <w:r>
        <w:rPr>
          <w:rFonts w:eastAsia="宋体" w:hint="eastAsia"/>
          <w:sz w:val="24"/>
        </w:rPr>
        <w:t>639.82</w:t>
      </w:r>
      <w:r w:rsidRPr="00A73A6F">
        <w:rPr>
          <w:rFonts w:eastAsia="宋体" w:hint="eastAsia"/>
          <w:sz w:val="24"/>
        </w:rPr>
        <w:t>元，占总收入比重为95.</w:t>
      </w:r>
      <w:r>
        <w:rPr>
          <w:rFonts w:eastAsia="宋体" w:hint="eastAsia"/>
          <w:sz w:val="24"/>
        </w:rPr>
        <w:t>69</w:t>
      </w:r>
      <w:r w:rsidRPr="00A73A6F">
        <w:rPr>
          <w:rFonts w:eastAsia="宋体" w:hint="eastAsia"/>
          <w:sz w:val="24"/>
        </w:rPr>
        <w:t>%；其他收入</w:t>
      </w:r>
      <w:r>
        <w:rPr>
          <w:rFonts w:eastAsia="宋体" w:hint="eastAsia"/>
          <w:sz w:val="24"/>
        </w:rPr>
        <w:t>28.84</w:t>
      </w:r>
      <w:r w:rsidRPr="00A73A6F">
        <w:rPr>
          <w:rFonts w:eastAsia="宋体" w:hint="eastAsia"/>
          <w:sz w:val="24"/>
        </w:rPr>
        <w:t>万元，占总收入比重为</w:t>
      </w:r>
      <w:r>
        <w:rPr>
          <w:rFonts w:eastAsia="宋体" w:hint="eastAsia"/>
          <w:sz w:val="24"/>
        </w:rPr>
        <w:t>4.31</w:t>
      </w:r>
      <w:r w:rsidRPr="00A73A6F">
        <w:rPr>
          <w:rFonts w:eastAsia="宋体" w:hint="eastAsia"/>
          <w:sz w:val="24"/>
        </w:rPr>
        <w:t>%。</w:t>
      </w:r>
    </w:p>
    <w:p w:rsidR="00E661D8" w:rsidRPr="00E661D8" w:rsidRDefault="00E661D8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  <w:r w:rsidRPr="00E661D8">
        <w:rPr>
          <w:rFonts w:eastAsia="宋体" w:hint="eastAsia"/>
          <w:sz w:val="24"/>
        </w:rPr>
        <w:t>收入类结构分析图:</w:t>
      </w:r>
    </w:p>
    <w:p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6" name="Drawing 5" descr="收入结构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收入结构分析"/>
                    <pic:cNvPicPr>
                      <a:picLocks noChangeAspect="1"/>
                    </pic:cNvPicPr>
                  </pic:nvPicPr>
                  <pic:blipFill>
                    <a:blip r:embed="rId21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8D0DE5" w:rsidRPr="009D5A6D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9D5A6D">
        <w:rPr>
          <w:rFonts w:eastAsia="宋体" w:cs="仿宋_GB2312" w:hint="eastAsia"/>
          <w:color w:val="000000" w:themeColor="text1"/>
          <w:kern w:val="16"/>
          <w:sz w:val="24"/>
        </w:rPr>
        <w:lastRenderedPageBreak/>
        <w:t>2. 我单位费用总计</w:t>
      </w:r>
      <w:r>
        <w:rPr>
          <w:rFonts w:eastAsia="宋体" w:cs="仿宋_GB2312" w:hint="eastAsia"/>
          <w:color w:val="000000" w:themeColor="text1"/>
          <w:kern w:val="16"/>
          <w:sz w:val="24"/>
        </w:rPr>
        <w:t>640.86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万元，分别为业务活动费用</w:t>
      </w:r>
      <w:r>
        <w:rPr>
          <w:rFonts w:eastAsia="宋体" w:cs="仿宋_GB2312" w:hint="eastAsia"/>
          <w:color w:val="000000" w:themeColor="text1"/>
          <w:kern w:val="16"/>
          <w:sz w:val="24"/>
        </w:rPr>
        <w:t>640.15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元和资产处置费用</w:t>
      </w:r>
      <w:r>
        <w:rPr>
          <w:rFonts w:eastAsia="宋体" w:cs="仿宋_GB2312" w:hint="eastAsia"/>
          <w:color w:val="000000" w:themeColor="text1"/>
          <w:kern w:val="16"/>
          <w:sz w:val="24"/>
        </w:rPr>
        <w:t>0.71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万元。其中，工资福利费用为</w:t>
      </w:r>
      <w:r>
        <w:rPr>
          <w:rFonts w:eastAsia="宋体" w:cs="仿宋_GB2312" w:hint="eastAsia"/>
          <w:color w:val="000000" w:themeColor="text1"/>
          <w:kern w:val="16"/>
          <w:sz w:val="24"/>
        </w:rPr>
        <w:t>269.68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万元，占总费用比重为</w:t>
      </w:r>
      <w:r>
        <w:rPr>
          <w:rFonts w:eastAsia="宋体" w:cs="仿宋_GB2312" w:hint="eastAsia"/>
          <w:color w:val="000000" w:themeColor="text1"/>
          <w:kern w:val="16"/>
          <w:sz w:val="24"/>
        </w:rPr>
        <w:t>42.08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%；商品和服务费用为</w:t>
      </w:r>
      <w:r>
        <w:rPr>
          <w:rFonts w:eastAsia="宋体" w:cs="仿宋_GB2312" w:hint="eastAsia"/>
          <w:color w:val="000000" w:themeColor="text1"/>
          <w:kern w:val="16"/>
          <w:sz w:val="24"/>
        </w:rPr>
        <w:t>347.81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元，占总费用比重为</w:t>
      </w:r>
      <w:r>
        <w:rPr>
          <w:rFonts w:eastAsia="宋体" w:cs="仿宋_GB2312" w:hint="eastAsia"/>
          <w:color w:val="000000" w:themeColor="text1"/>
          <w:kern w:val="16"/>
          <w:sz w:val="24"/>
        </w:rPr>
        <w:t>54.27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%；固定资产折旧费用为</w:t>
      </w:r>
      <w:r>
        <w:rPr>
          <w:rFonts w:eastAsia="宋体" w:cs="仿宋_GB2312" w:hint="eastAsia"/>
          <w:color w:val="000000" w:themeColor="text1"/>
          <w:kern w:val="16"/>
          <w:sz w:val="24"/>
        </w:rPr>
        <w:t>8.67万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元，占总费用比重为</w:t>
      </w:r>
      <w:r>
        <w:rPr>
          <w:rFonts w:eastAsia="宋体" w:cs="仿宋_GB2312" w:hint="eastAsia"/>
          <w:color w:val="000000" w:themeColor="text1"/>
          <w:kern w:val="16"/>
          <w:sz w:val="24"/>
        </w:rPr>
        <w:t>1.35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%；</w:t>
      </w:r>
      <w:r>
        <w:rPr>
          <w:rFonts w:eastAsia="宋体" w:cs="仿宋_GB2312" w:hint="eastAsia"/>
          <w:color w:val="000000" w:themeColor="text1"/>
          <w:kern w:val="16"/>
          <w:sz w:val="24"/>
        </w:rPr>
        <w:t>其他业务活动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费用为</w:t>
      </w:r>
      <w:r>
        <w:rPr>
          <w:rFonts w:eastAsia="宋体" w:cs="仿宋_GB2312" w:hint="eastAsia"/>
          <w:color w:val="000000" w:themeColor="text1"/>
          <w:kern w:val="16"/>
          <w:sz w:val="24"/>
        </w:rPr>
        <w:t>13.99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万元，占总费用比重为</w:t>
      </w:r>
      <w:r>
        <w:rPr>
          <w:rFonts w:eastAsia="宋体" w:cs="仿宋_GB2312" w:hint="eastAsia"/>
          <w:color w:val="000000" w:themeColor="text1"/>
          <w:kern w:val="16"/>
          <w:sz w:val="24"/>
        </w:rPr>
        <w:t>2.18</w:t>
      </w:r>
      <w:r w:rsidRPr="009D5A6D">
        <w:rPr>
          <w:rFonts w:eastAsia="宋体" w:cs="仿宋_GB2312" w:hint="eastAsia"/>
          <w:color w:val="000000" w:themeColor="text1"/>
          <w:kern w:val="16"/>
          <w:sz w:val="24"/>
        </w:rPr>
        <w:t>%。</w:t>
      </w:r>
    </w:p>
    <w:p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费用(按科目)分析图：</w:t>
      </w:r>
    </w:p>
    <w:p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7" name="Drawing 6" descr="费用按科目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费用按科目分析"/>
                    <pic:cNvPicPr>
                      <a:picLocks noChangeAspect="1"/>
                    </pic:cNvPicPr>
                  </pic:nvPicPr>
                  <pic:blipFill>
                    <a:blip r:embed="rId22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E52822" w:rsidRPr="00C547B1" w:rsidRDefault="00E52822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费用(按经济性质)分析图：</w:t>
      </w:r>
    </w:p>
    <w:p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 w:hint="eastAsia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8" name="Drawing 7" descr="费用按经济性质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费用按经济性质分析"/>
                    <pic:cNvPicPr>
                      <a:picLocks noChangeAspect="1"/>
                    </pic:cNvPicPr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8D0DE5" w:rsidRPr="00DB7440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3. 我单位费用总额为</w:t>
      </w:r>
      <w:r>
        <w:rPr>
          <w:rFonts w:eastAsia="宋体" w:cs="仿宋_GB2312" w:hint="eastAsia"/>
          <w:color w:val="000000" w:themeColor="text1"/>
          <w:kern w:val="16"/>
          <w:sz w:val="24"/>
        </w:rPr>
        <w:t>640.86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万元，收入总额为</w:t>
      </w:r>
      <w:r>
        <w:rPr>
          <w:rFonts w:eastAsia="宋体" w:cs="仿宋_GB2312" w:hint="eastAsia"/>
          <w:color w:val="000000" w:themeColor="text1"/>
          <w:kern w:val="16"/>
          <w:sz w:val="24"/>
        </w:rPr>
        <w:t>668.66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万元，收入费用率=费用总额/收入总额=</w:t>
      </w:r>
      <w:r>
        <w:rPr>
          <w:rFonts w:eastAsia="宋体" w:cs="仿宋_GB2312" w:hint="eastAsia"/>
          <w:color w:val="000000" w:themeColor="text1"/>
          <w:kern w:val="16"/>
          <w:sz w:val="24"/>
        </w:rPr>
        <w:t>640.86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/</w:t>
      </w:r>
      <w:r>
        <w:rPr>
          <w:rFonts w:eastAsia="宋体" w:cs="仿宋_GB2312" w:hint="eastAsia"/>
          <w:color w:val="000000" w:themeColor="text1"/>
          <w:kern w:val="16"/>
          <w:sz w:val="24"/>
        </w:rPr>
        <w:t>668.66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=</w:t>
      </w:r>
      <w:r>
        <w:rPr>
          <w:rFonts w:eastAsia="宋体" w:cs="仿宋_GB2312" w:hint="eastAsia"/>
          <w:color w:val="000000" w:themeColor="text1"/>
          <w:kern w:val="16"/>
          <w:sz w:val="24"/>
        </w:rPr>
        <w:t>95.84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%</w:t>
      </w:r>
    </w:p>
    <w:p w:rsidR="008D0DE5" w:rsidRPr="00DB7440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>
        <w:rPr>
          <w:rFonts w:eastAsia="宋体" w:cs="仿宋_GB2312" w:hint="eastAsia"/>
          <w:color w:val="000000" w:themeColor="text1"/>
          <w:kern w:val="16"/>
          <w:sz w:val="24"/>
        </w:rPr>
        <w:t>分析：收支平衡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，</w:t>
      </w:r>
      <w:r>
        <w:rPr>
          <w:rFonts w:eastAsia="宋体" w:cs="仿宋_GB2312" w:hint="eastAsia"/>
          <w:color w:val="000000" w:themeColor="text1"/>
          <w:kern w:val="16"/>
          <w:sz w:val="24"/>
        </w:rPr>
        <w:t>略有结余</w:t>
      </w:r>
      <w:r w:rsidRPr="00DB7440">
        <w:rPr>
          <w:rFonts w:eastAsia="宋体" w:cs="仿宋_GB2312" w:hint="eastAsia"/>
          <w:color w:val="000000" w:themeColor="text1"/>
          <w:kern w:val="16"/>
          <w:sz w:val="24"/>
        </w:rPr>
        <w:t>。</w:t>
      </w:r>
    </w:p>
    <w:p w:rsidR="00CE50F6" w:rsidRPr="00465FB1" w:rsidRDefault="00915F89" w:rsidP="00465FB1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465FB1">
        <w:rPr>
          <w:rFonts w:eastAsia="宋体" w:cs="仿宋_GB2312" w:hint="eastAsia"/>
          <w:color w:val="000000" w:themeColor="text1"/>
          <w:kern w:val="16"/>
          <w:sz w:val="24"/>
        </w:rPr>
        <w:t>部门财务状况分析图:</w:t>
      </w:r>
    </w:p>
    <w:p w:rsidR="00CE50F6" w:rsidRPr="004057EA" w:rsidRDefault="00915F89">
      <w:pPr>
        <w:spacing w:line="360" w:lineRule="auto"/>
        <w:ind w:leftChars="-300" w:left="-660" w:right="240"/>
        <w:jc w:val="center"/>
        <w:rPr>
          <w:rFonts w:eastAsia="宋体"/>
          <w:szCs w:val="22"/>
        </w:rPr>
      </w:pPr>
      <w:r w:rsidRPr="004057EA">
        <w:rPr>
          <w:rFonts w:eastAsia="宋体"/>
          <w:noProof/>
          <w:szCs w:val="22"/>
        </w:rPr>
        <w:drawing>
          <wp:inline distT="0" distB="0" distL="0" distR="0">
            <wp:extent cx="6350000" cy="3238500"/>
            <wp:effectExtent l="0" t="0" r="0" b="0"/>
            <wp:docPr id="9" name="Drawing 8" descr="部门财务分析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部门财务分析"/>
                    <pic:cNvPicPr>
                      <a:picLocks noChangeAspect="1"/>
                    </pic:cNvPicPr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0" cy="3238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E50F6" w:rsidRPr="00C547B1" w:rsidRDefault="00CE50F6" w:rsidP="00C547B1">
      <w:pPr>
        <w:spacing w:line="360" w:lineRule="auto"/>
        <w:ind w:left="240" w:right="240" w:firstLineChars="200" w:firstLine="480"/>
        <w:rPr>
          <w:rFonts w:eastAsia="宋体" w:cs="仿宋_GB2312"/>
          <w:color w:val="00B0F0"/>
          <w:kern w:val="16"/>
          <w:sz w:val="24"/>
        </w:rPr>
      </w:pPr>
    </w:p>
    <w:p w:rsidR="00CE50F6" w:rsidRPr="007309F7" w:rsidRDefault="00915F89" w:rsidP="00E771D4">
      <w:pPr>
        <w:pStyle w:val="2"/>
        <w:spacing w:before="0" w:after="0" w:line="360" w:lineRule="auto"/>
        <w:ind w:leftChars="100" w:left="220"/>
        <w:jc w:val="left"/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</w:pPr>
      <w:bookmarkStart w:id="84" w:name="_Toc436083534"/>
      <w:bookmarkStart w:id="85" w:name="_Toc503548891"/>
      <w:bookmarkStart w:id="86" w:name="_Toc35452589"/>
      <w:bookmarkStart w:id="87" w:name="_Toc35500817"/>
      <w:r w:rsidRPr="007309F7">
        <w:rPr>
          <w:rFonts w:ascii="楷体_GB2312" w:eastAsia="楷体_GB2312" w:hAnsi="楷体_GB2312" w:cs="楷体_GB2312" w:hint="eastAsia"/>
          <w:b w:val="0"/>
          <w:noProof/>
          <w:color w:val="000000"/>
          <w:sz w:val="30"/>
          <w:szCs w:val="30"/>
        </w:rPr>
        <w:t>（四）</w:t>
      </w:r>
      <w:bookmarkEnd w:id="84"/>
      <w:bookmarkEnd w:id="85"/>
      <w:r w:rsidRPr="007309F7">
        <w:rPr>
          <w:rFonts w:ascii="楷体_GB2312" w:eastAsia="楷体_GB2312" w:hAnsi="楷体_GB2312" w:cs="楷体_GB2312"/>
          <w:b w:val="0"/>
          <w:noProof/>
          <w:color w:val="000000"/>
          <w:sz w:val="30"/>
          <w:szCs w:val="30"/>
        </w:rPr>
        <w:t>政府部门财务管理情况</w:t>
      </w:r>
      <w:bookmarkEnd w:id="86"/>
      <w:bookmarkEnd w:id="87"/>
    </w:p>
    <w:p w:rsidR="008D0DE5" w:rsidRPr="0085461F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1</w:t>
      </w:r>
      <w:r>
        <w:rPr>
          <w:rFonts w:eastAsia="宋体" w:cs="仿宋_GB2312" w:hint="eastAsia"/>
          <w:color w:val="000000" w:themeColor="text1"/>
          <w:kern w:val="16"/>
          <w:sz w:val="24"/>
        </w:rPr>
        <w:t>.</w:t>
      </w: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建立健全财务制度，确保各项工作有章可循。我单位依据《会计法》等财经法规和区财政局有关规定，及时修订《财务管理制度》等一系列内部管理制度，使全局人员有章可循，为我单位财务工作更加规范化、制度化奠定基础。</w:t>
      </w:r>
    </w:p>
    <w:p w:rsidR="008D0DE5" w:rsidRPr="0085461F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2</w:t>
      </w:r>
      <w:r>
        <w:rPr>
          <w:rFonts w:eastAsia="宋体" w:cs="仿宋_GB2312" w:hint="eastAsia"/>
          <w:color w:val="000000" w:themeColor="text1"/>
          <w:kern w:val="16"/>
          <w:sz w:val="24"/>
        </w:rPr>
        <w:t>.</w:t>
      </w: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加强会计基础工作，提高财会人员的业务素质。我单位始终把强化会计基础、提高财会人员素质，作为一件重要工作来抓。一是认真选配财会人员。按照规定配备财会人员，并做到会计、出纳分设；二是规范会计科目。按照区财政局规定的《支出分类科目》要求，正确整理原始凭证、填制报账单据；三是注重财会人员业务知识水平提高。能够积极参加区财政局组织的业务知识培训，并能学以致用，指导财务工作开展。</w:t>
      </w:r>
    </w:p>
    <w:p w:rsidR="00E52822" w:rsidRPr="008D0DE5" w:rsidRDefault="008D0DE5" w:rsidP="008D0DE5">
      <w:pPr>
        <w:spacing w:line="360" w:lineRule="auto"/>
        <w:ind w:left="240" w:right="240" w:firstLineChars="200" w:firstLine="480"/>
        <w:rPr>
          <w:rFonts w:eastAsia="宋体" w:cs="仿宋_GB2312"/>
          <w:color w:val="000000" w:themeColor="text1"/>
          <w:kern w:val="16"/>
          <w:sz w:val="24"/>
        </w:rPr>
      </w:pP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3</w:t>
      </w:r>
      <w:r>
        <w:rPr>
          <w:rFonts w:eastAsia="宋体" w:cs="仿宋_GB2312" w:hint="eastAsia"/>
          <w:color w:val="000000" w:themeColor="text1"/>
          <w:kern w:val="16"/>
          <w:sz w:val="24"/>
        </w:rPr>
        <w:t>.</w:t>
      </w:r>
      <w:r w:rsidRPr="0085461F">
        <w:rPr>
          <w:rFonts w:eastAsia="宋体" w:cs="仿宋_GB2312" w:hint="eastAsia"/>
          <w:color w:val="000000" w:themeColor="text1"/>
          <w:kern w:val="16"/>
          <w:sz w:val="24"/>
        </w:rPr>
        <w:t>强化内部管理，提高资金使用效益。量入为出，保障重点，做好后勤保障，确保统计工作正常开展。一是如实反映，及时汇报，保证资金的合理使用。定期和不定期向</w:t>
      </w:r>
      <w:r w:rsidRPr="0085461F">
        <w:rPr>
          <w:rFonts w:eastAsia="宋体" w:cs="仿宋_GB2312" w:hint="eastAsia"/>
          <w:color w:val="000000" w:themeColor="text1"/>
          <w:kern w:val="16"/>
          <w:sz w:val="24"/>
        </w:rPr>
        <w:lastRenderedPageBreak/>
        <w:t>局领导汇报经费使用情况，便于领导及时掌握资金使用情况。以便正确决策，确保用好资金，推动统计工作开展；二是专款专用，为各项工作的顺利开展奠定基础。对普查及其他专项经费做到专款专用,定期做好专项经费预算表,确保普查及其他专项工作正常开展；三是严格把关、规范使用。坚持重大资金、重大项目支出领导集体研究，坚持按区纪委、区财政局规定进一步规范报账程序，坚持规范执行各项支出标准，坚持严格管理资金，坚持收支两条线，保证资金使用规范。</w:t>
      </w:r>
    </w:p>
    <w:sectPr w:rsidR="00E52822" w:rsidRPr="008D0DE5" w:rsidSect="00C0501F">
      <w:pgSz w:w="11906" w:h="16838"/>
      <w:pgMar w:top="1440" w:right="1083" w:bottom="1440" w:left="1083" w:header="0" w:footer="720" w:gutter="0"/>
      <w:cols w:space="425"/>
      <w:docGrid w:type="lines"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40BA1" w:rsidRDefault="00640BA1">
      <w:r>
        <w:separator/>
      </w:r>
    </w:p>
  </w:endnote>
  <w:endnote w:type="continuationSeparator" w:id="0">
    <w:p w:rsidR="00640BA1" w:rsidRDefault="00640BA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Sun-ExtB">
    <w:panose1 w:val="02010609060101010101"/>
    <w:charset w:val="86"/>
    <w:family w:val="modern"/>
    <w:pitch w:val="fixed"/>
    <w:sig w:usb0="00000003" w:usb1="0A0E0000" w:usb2="00000010" w:usb3="00000000" w:csb0="00040001" w:csb1="00000000"/>
  </w:font>
  <w:font w:name="仿宋_GB2312">
    <w:altName w:val="Arial Unicode MS"/>
    <w:charset w:val="86"/>
    <w:family w:val="modern"/>
    <w:pitch w:val="default"/>
    <w:sig w:usb0="00000000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_GB2312">
    <w:altName w:val="楷体"/>
    <w:charset w:val="86"/>
    <w:family w:val="modern"/>
    <w:pitch w:val="default"/>
    <w:sig w:usb0="00000000" w:usb1="00000000" w:usb2="00000010" w:usb3="00000000" w:csb0="00040000" w:csb1="00000000"/>
  </w:font>
  <w:font w:name="DejaVu Sans">
    <w:altName w:val="Verdana"/>
    <w:charset w:val="00"/>
    <w:family w:val="roman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0"/>
      </w:rPr>
      <w:id w:val="-181054398"/>
      <w:docPartObj>
        <w:docPartGallery w:val="AutoText"/>
      </w:docPartObj>
    </w:sdtPr>
    <w:sdtContent>
      <w:p w:rsidR="00A0111C" w:rsidRDefault="00A0111C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sdt>
    <w:sdtPr>
      <w:rPr>
        <w:rStyle w:val="af0"/>
      </w:rPr>
      <w:id w:val="1390382835"/>
      <w:docPartObj>
        <w:docPartGallery w:val="AutoText"/>
      </w:docPartObj>
    </w:sdtPr>
    <w:sdtContent>
      <w:p w:rsidR="00A0111C" w:rsidRDefault="00A0111C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sdt>
    <w:sdtPr>
      <w:rPr>
        <w:rStyle w:val="af0"/>
      </w:rPr>
      <w:id w:val="734901767"/>
      <w:docPartObj>
        <w:docPartGallery w:val="AutoText"/>
      </w:docPartObj>
    </w:sdtPr>
    <w:sdtContent>
      <w:p w:rsidR="00A0111C" w:rsidRDefault="00A0111C">
        <w:pPr>
          <w:pStyle w:val="a8"/>
          <w:framePr w:wrap="around" w:vAnchor="text" w:hAnchor="margin" w:xAlign="right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end"/>
        </w:r>
      </w:p>
    </w:sdtContent>
  </w:sdt>
  <w:p w:rsidR="00A0111C" w:rsidRDefault="00A0111C">
    <w:pPr>
      <w:pStyle w:val="a8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1C" w:rsidRDefault="00A0111C">
    <w:pPr>
      <w:pStyle w:val="a8"/>
      <w:ind w:left="240" w:right="360"/>
      <w:jc w:val="center"/>
      <w:rPr>
        <w:rFonts w:ascii="仿宋" w:eastAsia="仿宋" w:hAnsi="仿宋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1C" w:rsidRDefault="00A0111C">
    <w:pPr>
      <w:pStyle w:val="a8"/>
      <w:jc w:val="center"/>
      <w:rPr>
        <w:rFonts w:ascii="仿宋" w:eastAsia="仿宋" w:hAnsi="仿宋"/>
      </w:rPr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0"/>
      </w:rPr>
      <w:id w:val="-2002197135"/>
      <w:docPartObj>
        <w:docPartGallery w:val="AutoText"/>
      </w:docPartObj>
    </w:sdtPr>
    <w:sdtContent>
      <w:p w:rsidR="00A0111C" w:rsidRDefault="00A0111C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 w:rsidR="0057190B">
          <w:rPr>
            <w:rStyle w:val="af0"/>
            <w:noProof/>
          </w:rPr>
          <w:t>23</w:t>
        </w:r>
        <w:r>
          <w:rPr>
            <w:rStyle w:val="af0"/>
          </w:rPr>
          <w:fldChar w:fldCharType="end"/>
        </w:r>
      </w:p>
    </w:sdtContent>
  </w:sdt>
  <w:p w:rsidR="00A0111C" w:rsidRDefault="00A0111C">
    <w:pPr>
      <w:pStyle w:val="a8"/>
      <w:ind w:left="240" w:right="360"/>
      <w:jc w:val="center"/>
      <w:rPr>
        <w:rFonts w:ascii="仿宋" w:eastAsia="仿宋" w:hAnsi="仿宋"/>
      </w:rPr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rPr>
        <w:rStyle w:val="af0"/>
      </w:rPr>
      <w:id w:val="98609866"/>
      <w:docPartObj>
        <w:docPartGallery w:val="AutoText"/>
      </w:docPartObj>
    </w:sdtPr>
    <w:sdtContent>
      <w:p w:rsidR="00A0111C" w:rsidRDefault="00A0111C">
        <w:pPr>
          <w:pStyle w:val="a8"/>
          <w:framePr w:wrap="around" w:vAnchor="text" w:hAnchor="margin" w:xAlign="center" w:y="1"/>
          <w:rPr>
            <w:rStyle w:val="af0"/>
          </w:rPr>
        </w:pPr>
        <w:r>
          <w:rPr>
            <w:rStyle w:val="af0"/>
          </w:rPr>
          <w:fldChar w:fldCharType="begin"/>
        </w:r>
        <w:r>
          <w:rPr>
            <w:rStyle w:val="af0"/>
          </w:rPr>
          <w:instrText xml:space="preserve"> PAGE </w:instrText>
        </w:r>
        <w:r>
          <w:rPr>
            <w:rStyle w:val="af0"/>
          </w:rPr>
          <w:fldChar w:fldCharType="separate"/>
        </w:r>
        <w:r>
          <w:rPr>
            <w:rStyle w:val="af0"/>
          </w:rPr>
          <w:t>1</w:t>
        </w:r>
        <w:r>
          <w:rPr>
            <w:rStyle w:val="af0"/>
          </w:rPr>
          <w:fldChar w:fldCharType="end"/>
        </w:r>
      </w:p>
    </w:sdtContent>
  </w:sdt>
  <w:p w:rsidR="00A0111C" w:rsidRDefault="00A0111C">
    <w:pPr>
      <w:pStyle w:val="a8"/>
      <w:jc w:val="center"/>
      <w:rPr>
        <w:rFonts w:ascii="仿宋" w:eastAsia="仿宋" w:hAnsi="仿宋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40BA1" w:rsidRDefault="00640BA1">
      <w:r>
        <w:separator/>
      </w:r>
    </w:p>
  </w:footnote>
  <w:footnote w:type="continuationSeparator" w:id="0">
    <w:p w:rsidR="00640BA1" w:rsidRDefault="00640BA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1C" w:rsidRDefault="00A0111C">
    <w:pPr>
      <w:ind w:left="240" w:right="240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1C" w:rsidRDefault="00A0111C">
    <w:pPr>
      <w:ind w:left="240" w:right="240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11C" w:rsidRDefault="00A0111C"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hideSpellingErrors/>
  <w:proofState w:spelling="clean" w:grammar="clean"/>
  <w:stylePaneFormatFilter w:val="1F08"/>
  <w:defaultTabStop w:val="420"/>
  <w:drawingGridHorizontalSpacing w:val="120"/>
  <w:drawingGridVerticalSpacing w:val="163"/>
  <w:displayHorizontalDrawingGridEvery w:val="2"/>
  <w:displayVerticalDrawingGridEvery w:val="2"/>
  <w:noPunctuationKerning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074"/>
  </w:hdrShapeDefaults>
  <w:footnotePr>
    <w:numFmt w:val="decimalEnclosedCircleChinese"/>
    <w:footnote w:id="-1"/>
    <w:footnote w:id="0"/>
  </w:footnotePr>
  <w:endnotePr>
    <w:endnote w:id="-1"/>
    <w:endnote w:id="0"/>
  </w:endnotePr>
  <w:compat>
    <w:balanceSingleByteDoubleByteWidth/>
    <w:doNotExpandShiftReturn/>
    <w:adjustLineHeightInTable/>
    <w:useFELayout/>
  </w:compat>
  <w:rsids>
    <w:rsidRoot w:val="00B7000A"/>
    <w:rsid w:val="00000769"/>
    <w:rsid w:val="00001875"/>
    <w:rsid w:val="00001DA2"/>
    <w:rsid w:val="00003542"/>
    <w:rsid w:val="00003D4F"/>
    <w:rsid w:val="00005632"/>
    <w:rsid w:val="00005D80"/>
    <w:rsid w:val="00006043"/>
    <w:rsid w:val="00006125"/>
    <w:rsid w:val="000073F5"/>
    <w:rsid w:val="00007ACE"/>
    <w:rsid w:val="0001053B"/>
    <w:rsid w:val="000116C9"/>
    <w:rsid w:val="00012C4B"/>
    <w:rsid w:val="00012EB0"/>
    <w:rsid w:val="00013EC7"/>
    <w:rsid w:val="0001401B"/>
    <w:rsid w:val="00014AA7"/>
    <w:rsid w:val="00015324"/>
    <w:rsid w:val="00016B3D"/>
    <w:rsid w:val="00016DDF"/>
    <w:rsid w:val="00017068"/>
    <w:rsid w:val="00020A10"/>
    <w:rsid w:val="00021F19"/>
    <w:rsid w:val="000220CF"/>
    <w:rsid w:val="00022E5B"/>
    <w:rsid w:val="00024B77"/>
    <w:rsid w:val="00024E2E"/>
    <w:rsid w:val="00025161"/>
    <w:rsid w:val="00030183"/>
    <w:rsid w:val="00030B80"/>
    <w:rsid w:val="0003107E"/>
    <w:rsid w:val="000329FA"/>
    <w:rsid w:val="0003429E"/>
    <w:rsid w:val="00034D1A"/>
    <w:rsid w:val="000350CD"/>
    <w:rsid w:val="000355A9"/>
    <w:rsid w:val="00035C9B"/>
    <w:rsid w:val="000376E3"/>
    <w:rsid w:val="00037798"/>
    <w:rsid w:val="000406AA"/>
    <w:rsid w:val="00042520"/>
    <w:rsid w:val="0004279A"/>
    <w:rsid w:val="00043D78"/>
    <w:rsid w:val="00044F77"/>
    <w:rsid w:val="00045215"/>
    <w:rsid w:val="0004568F"/>
    <w:rsid w:val="00045AB1"/>
    <w:rsid w:val="00051605"/>
    <w:rsid w:val="000518FB"/>
    <w:rsid w:val="000524A3"/>
    <w:rsid w:val="000550B8"/>
    <w:rsid w:val="00056671"/>
    <w:rsid w:val="00056A1E"/>
    <w:rsid w:val="00057002"/>
    <w:rsid w:val="00060A24"/>
    <w:rsid w:val="00061C73"/>
    <w:rsid w:val="000648ED"/>
    <w:rsid w:val="000658F0"/>
    <w:rsid w:val="000671C8"/>
    <w:rsid w:val="000671F7"/>
    <w:rsid w:val="00067E05"/>
    <w:rsid w:val="000705FA"/>
    <w:rsid w:val="00070862"/>
    <w:rsid w:val="0007116B"/>
    <w:rsid w:val="00071A7A"/>
    <w:rsid w:val="00074FE7"/>
    <w:rsid w:val="00075841"/>
    <w:rsid w:val="00075C7E"/>
    <w:rsid w:val="00075F12"/>
    <w:rsid w:val="000764EE"/>
    <w:rsid w:val="000774A6"/>
    <w:rsid w:val="000776D8"/>
    <w:rsid w:val="000823CD"/>
    <w:rsid w:val="000838FB"/>
    <w:rsid w:val="00084BB6"/>
    <w:rsid w:val="000850F5"/>
    <w:rsid w:val="00086A07"/>
    <w:rsid w:val="00086A7D"/>
    <w:rsid w:val="000870A3"/>
    <w:rsid w:val="00090C8A"/>
    <w:rsid w:val="000922B9"/>
    <w:rsid w:val="000949F2"/>
    <w:rsid w:val="000958AE"/>
    <w:rsid w:val="00097B38"/>
    <w:rsid w:val="000A12FF"/>
    <w:rsid w:val="000A16A6"/>
    <w:rsid w:val="000A2130"/>
    <w:rsid w:val="000A22D9"/>
    <w:rsid w:val="000A35DC"/>
    <w:rsid w:val="000A44B0"/>
    <w:rsid w:val="000A4BE2"/>
    <w:rsid w:val="000A4CD0"/>
    <w:rsid w:val="000A514F"/>
    <w:rsid w:val="000A60C9"/>
    <w:rsid w:val="000A6650"/>
    <w:rsid w:val="000A7312"/>
    <w:rsid w:val="000A7E42"/>
    <w:rsid w:val="000B083A"/>
    <w:rsid w:val="000B0EA6"/>
    <w:rsid w:val="000B1202"/>
    <w:rsid w:val="000B1C40"/>
    <w:rsid w:val="000B1C95"/>
    <w:rsid w:val="000B7274"/>
    <w:rsid w:val="000B7A45"/>
    <w:rsid w:val="000C0493"/>
    <w:rsid w:val="000C08B8"/>
    <w:rsid w:val="000C092E"/>
    <w:rsid w:val="000C0C01"/>
    <w:rsid w:val="000C0F1F"/>
    <w:rsid w:val="000C29C6"/>
    <w:rsid w:val="000C375E"/>
    <w:rsid w:val="000C3DEA"/>
    <w:rsid w:val="000C48D6"/>
    <w:rsid w:val="000C490D"/>
    <w:rsid w:val="000C5B8A"/>
    <w:rsid w:val="000C6630"/>
    <w:rsid w:val="000C6A88"/>
    <w:rsid w:val="000D069C"/>
    <w:rsid w:val="000D2D84"/>
    <w:rsid w:val="000D575F"/>
    <w:rsid w:val="000D7026"/>
    <w:rsid w:val="000E296D"/>
    <w:rsid w:val="000E2AFB"/>
    <w:rsid w:val="000E552E"/>
    <w:rsid w:val="000E58D5"/>
    <w:rsid w:val="000E607C"/>
    <w:rsid w:val="000E7147"/>
    <w:rsid w:val="000F050D"/>
    <w:rsid w:val="000F0E6A"/>
    <w:rsid w:val="000F0E76"/>
    <w:rsid w:val="000F1A84"/>
    <w:rsid w:val="000F2D51"/>
    <w:rsid w:val="000F339E"/>
    <w:rsid w:val="000F486C"/>
    <w:rsid w:val="000F5C4F"/>
    <w:rsid w:val="000F67B1"/>
    <w:rsid w:val="00100675"/>
    <w:rsid w:val="00101331"/>
    <w:rsid w:val="001014E6"/>
    <w:rsid w:val="00101871"/>
    <w:rsid w:val="00102038"/>
    <w:rsid w:val="00102186"/>
    <w:rsid w:val="00102256"/>
    <w:rsid w:val="00102702"/>
    <w:rsid w:val="0010314B"/>
    <w:rsid w:val="00103C6B"/>
    <w:rsid w:val="00103E08"/>
    <w:rsid w:val="00104C9B"/>
    <w:rsid w:val="00105AEE"/>
    <w:rsid w:val="00107B24"/>
    <w:rsid w:val="00107E8B"/>
    <w:rsid w:val="001107A6"/>
    <w:rsid w:val="001109B6"/>
    <w:rsid w:val="001118AF"/>
    <w:rsid w:val="00111CD8"/>
    <w:rsid w:val="00112D8E"/>
    <w:rsid w:val="001142C8"/>
    <w:rsid w:val="001147E2"/>
    <w:rsid w:val="00115725"/>
    <w:rsid w:val="00115E97"/>
    <w:rsid w:val="001162F8"/>
    <w:rsid w:val="0012075A"/>
    <w:rsid w:val="00122A2B"/>
    <w:rsid w:val="00122C83"/>
    <w:rsid w:val="00123778"/>
    <w:rsid w:val="001249B1"/>
    <w:rsid w:val="00125531"/>
    <w:rsid w:val="00126554"/>
    <w:rsid w:val="001274D7"/>
    <w:rsid w:val="00127BC8"/>
    <w:rsid w:val="00127E02"/>
    <w:rsid w:val="00130483"/>
    <w:rsid w:val="00130C64"/>
    <w:rsid w:val="0013119C"/>
    <w:rsid w:val="001325BB"/>
    <w:rsid w:val="0013293B"/>
    <w:rsid w:val="0013466A"/>
    <w:rsid w:val="00135FCF"/>
    <w:rsid w:val="001360A0"/>
    <w:rsid w:val="00136B58"/>
    <w:rsid w:val="0013729D"/>
    <w:rsid w:val="001378A2"/>
    <w:rsid w:val="0014037F"/>
    <w:rsid w:val="00140D1D"/>
    <w:rsid w:val="00141101"/>
    <w:rsid w:val="00141CC6"/>
    <w:rsid w:val="00143282"/>
    <w:rsid w:val="00144A75"/>
    <w:rsid w:val="00144F88"/>
    <w:rsid w:val="001450A4"/>
    <w:rsid w:val="0014526F"/>
    <w:rsid w:val="00147A03"/>
    <w:rsid w:val="0015075E"/>
    <w:rsid w:val="001511CD"/>
    <w:rsid w:val="00153763"/>
    <w:rsid w:val="001632D2"/>
    <w:rsid w:val="0016377B"/>
    <w:rsid w:val="001641DD"/>
    <w:rsid w:val="001649F2"/>
    <w:rsid w:val="0016697A"/>
    <w:rsid w:val="00167CC1"/>
    <w:rsid w:val="00167DF7"/>
    <w:rsid w:val="00172398"/>
    <w:rsid w:val="001728C1"/>
    <w:rsid w:val="00173869"/>
    <w:rsid w:val="001749D8"/>
    <w:rsid w:val="00177AF1"/>
    <w:rsid w:val="0018105E"/>
    <w:rsid w:val="00181ED4"/>
    <w:rsid w:val="001856D7"/>
    <w:rsid w:val="00186921"/>
    <w:rsid w:val="001871E1"/>
    <w:rsid w:val="001879A6"/>
    <w:rsid w:val="00192BFF"/>
    <w:rsid w:val="00193CDE"/>
    <w:rsid w:val="001942C0"/>
    <w:rsid w:val="0019550F"/>
    <w:rsid w:val="001A066C"/>
    <w:rsid w:val="001A0727"/>
    <w:rsid w:val="001A206F"/>
    <w:rsid w:val="001A4BB0"/>
    <w:rsid w:val="001A50A4"/>
    <w:rsid w:val="001B1C30"/>
    <w:rsid w:val="001B1E04"/>
    <w:rsid w:val="001B21A4"/>
    <w:rsid w:val="001B22EA"/>
    <w:rsid w:val="001B331A"/>
    <w:rsid w:val="001B5606"/>
    <w:rsid w:val="001B57C1"/>
    <w:rsid w:val="001B6347"/>
    <w:rsid w:val="001B7C5E"/>
    <w:rsid w:val="001C0054"/>
    <w:rsid w:val="001C449F"/>
    <w:rsid w:val="001C517D"/>
    <w:rsid w:val="001C53B3"/>
    <w:rsid w:val="001C553C"/>
    <w:rsid w:val="001C55A7"/>
    <w:rsid w:val="001C6110"/>
    <w:rsid w:val="001C74F9"/>
    <w:rsid w:val="001D0EC0"/>
    <w:rsid w:val="001D17C4"/>
    <w:rsid w:val="001D2123"/>
    <w:rsid w:val="001D2EA7"/>
    <w:rsid w:val="001D6874"/>
    <w:rsid w:val="001D74A1"/>
    <w:rsid w:val="001D7B48"/>
    <w:rsid w:val="001D7CBE"/>
    <w:rsid w:val="001E4D19"/>
    <w:rsid w:val="001E57FA"/>
    <w:rsid w:val="001F25F4"/>
    <w:rsid w:val="001F2DCD"/>
    <w:rsid w:val="001F4143"/>
    <w:rsid w:val="001F54C8"/>
    <w:rsid w:val="001F5A03"/>
    <w:rsid w:val="001F5B96"/>
    <w:rsid w:val="001F67CC"/>
    <w:rsid w:val="001F6D4A"/>
    <w:rsid w:val="001F6F84"/>
    <w:rsid w:val="001F79E5"/>
    <w:rsid w:val="0020407F"/>
    <w:rsid w:val="0020598F"/>
    <w:rsid w:val="00205F38"/>
    <w:rsid w:val="00206746"/>
    <w:rsid w:val="00206BB0"/>
    <w:rsid w:val="002076E3"/>
    <w:rsid w:val="00210A2B"/>
    <w:rsid w:val="002118F2"/>
    <w:rsid w:val="0021191B"/>
    <w:rsid w:val="00211AB7"/>
    <w:rsid w:val="0021436A"/>
    <w:rsid w:val="00214FEF"/>
    <w:rsid w:val="002170DD"/>
    <w:rsid w:val="002175DD"/>
    <w:rsid w:val="00217E61"/>
    <w:rsid w:val="00217F6E"/>
    <w:rsid w:val="002209DF"/>
    <w:rsid w:val="00221E15"/>
    <w:rsid w:val="002223FE"/>
    <w:rsid w:val="0022495C"/>
    <w:rsid w:val="00224F54"/>
    <w:rsid w:val="00225950"/>
    <w:rsid w:val="00225E1C"/>
    <w:rsid w:val="00226734"/>
    <w:rsid w:val="00226EE9"/>
    <w:rsid w:val="002278D9"/>
    <w:rsid w:val="00232060"/>
    <w:rsid w:val="00232346"/>
    <w:rsid w:val="00232F1D"/>
    <w:rsid w:val="00233638"/>
    <w:rsid w:val="00233FC4"/>
    <w:rsid w:val="00234B3B"/>
    <w:rsid w:val="00235F8B"/>
    <w:rsid w:val="00236D26"/>
    <w:rsid w:val="0024034A"/>
    <w:rsid w:val="002404B6"/>
    <w:rsid w:val="002418CD"/>
    <w:rsid w:val="00241AA8"/>
    <w:rsid w:val="00242525"/>
    <w:rsid w:val="00242E1C"/>
    <w:rsid w:val="00243AED"/>
    <w:rsid w:val="00244DC8"/>
    <w:rsid w:val="00245188"/>
    <w:rsid w:val="0024707D"/>
    <w:rsid w:val="002512A3"/>
    <w:rsid w:val="0025326C"/>
    <w:rsid w:val="00254782"/>
    <w:rsid w:val="0025565A"/>
    <w:rsid w:val="00255F1C"/>
    <w:rsid w:val="002565BE"/>
    <w:rsid w:val="002575F2"/>
    <w:rsid w:val="002578CB"/>
    <w:rsid w:val="00260466"/>
    <w:rsid w:val="00260805"/>
    <w:rsid w:val="00260A30"/>
    <w:rsid w:val="00260EEB"/>
    <w:rsid w:val="00262284"/>
    <w:rsid w:val="00262A7D"/>
    <w:rsid w:val="0026307B"/>
    <w:rsid w:val="0026475C"/>
    <w:rsid w:val="00264D04"/>
    <w:rsid w:val="00264D9F"/>
    <w:rsid w:val="0026523B"/>
    <w:rsid w:val="00270F44"/>
    <w:rsid w:val="00271F2D"/>
    <w:rsid w:val="00272542"/>
    <w:rsid w:val="002744F3"/>
    <w:rsid w:val="0027629C"/>
    <w:rsid w:val="00277626"/>
    <w:rsid w:val="00280B8A"/>
    <w:rsid w:val="00280F92"/>
    <w:rsid w:val="0028166B"/>
    <w:rsid w:val="00282B18"/>
    <w:rsid w:val="002831B2"/>
    <w:rsid w:val="00285850"/>
    <w:rsid w:val="00285B9C"/>
    <w:rsid w:val="002879A4"/>
    <w:rsid w:val="002905D9"/>
    <w:rsid w:val="00291EB7"/>
    <w:rsid w:val="002924D5"/>
    <w:rsid w:val="00293C34"/>
    <w:rsid w:val="00295DF2"/>
    <w:rsid w:val="00295E23"/>
    <w:rsid w:val="0029609F"/>
    <w:rsid w:val="0029654A"/>
    <w:rsid w:val="0029664F"/>
    <w:rsid w:val="00296678"/>
    <w:rsid w:val="0029710A"/>
    <w:rsid w:val="002A04E4"/>
    <w:rsid w:val="002A156A"/>
    <w:rsid w:val="002A1C06"/>
    <w:rsid w:val="002A2024"/>
    <w:rsid w:val="002A21CB"/>
    <w:rsid w:val="002A248D"/>
    <w:rsid w:val="002A2C9B"/>
    <w:rsid w:val="002A3752"/>
    <w:rsid w:val="002A37E3"/>
    <w:rsid w:val="002A4231"/>
    <w:rsid w:val="002A51C6"/>
    <w:rsid w:val="002A534D"/>
    <w:rsid w:val="002A5794"/>
    <w:rsid w:val="002A5999"/>
    <w:rsid w:val="002B2B86"/>
    <w:rsid w:val="002B2B8B"/>
    <w:rsid w:val="002B2C41"/>
    <w:rsid w:val="002B388D"/>
    <w:rsid w:val="002B440B"/>
    <w:rsid w:val="002B44A7"/>
    <w:rsid w:val="002B4B1E"/>
    <w:rsid w:val="002B588B"/>
    <w:rsid w:val="002B6211"/>
    <w:rsid w:val="002B62E2"/>
    <w:rsid w:val="002B7809"/>
    <w:rsid w:val="002B795A"/>
    <w:rsid w:val="002C1691"/>
    <w:rsid w:val="002C183C"/>
    <w:rsid w:val="002C1D74"/>
    <w:rsid w:val="002C1F43"/>
    <w:rsid w:val="002C309E"/>
    <w:rsid w:val="002C3856"/>
    <w:rsid w:val="002C4368"/>
    <w:rsid w:val="002C4683"/>
    <w:rsid w:val="002C5E2B"/>
    <w:rsid w:val="002C604A"/>
    <w:rsid w:val="002D0375"/>
    <w:rsid w:val="002D0E07"/>
    <w:rsid w:val="002D2483"/>
    <w:rsid w:val="002D26B5"/>
    <w:rsid w:val="002D2A22"/>
    <w:rsid w:val="002D4937"/>
    <w:rsid w:val="002D4C23"/>
    <w:rsid w:val="002D649B"/>
    <w:rsid w:val="002D67E7"/>
    <w:rsid w:val="002D6A3D"/>
    <w:rsid w:val="002D7124"/>
    <w:rsid w:val="002E16FD"/>
    <w:rsid w:val="002E245A"/>
    <w:rsid w:val="002E3516"/>
    <w:rsid w:val="002E3759"/>
    <w:rsid w:val="002E45B4"/>
    <w:rsid w:val="002E5191"/>
    <w:rsid w:val="002E691F"/>
    <w:rsid w:val="002E6C0C"/>
    <w:rsid w:val="002F0EA9"/>
    <w:rsid w:val="002F1523"/>
    <w:rsid w:val="002F34FA"/>
    <w:rsid w:val="002F3C42"/>
    <w:rsid w:val="002F4770"/>
    <w:rsid w:val="002F4EDB"/>
    <w:rsid w:val="002F6BA7"/>
    <w:rsid w:val="002F6DCE"/>
    <w:rsid w:val="003000F8"/>
    <w:rsid w:val="003006A4"/>
    <w:rsid w:val="00300B5F"/>
    <w:rsid w:val="003012C1"/>
    <w:rsid w:val="0030271A"/>
    <w:rsid w:val="00302AE0"/>
    <w:rsid w:val="003039C2"/>
    <w:rsid w:val="00304827"/>
    <w:rsid w:val="00305F28"/>
    <w:rsid w:val="003060CB"/>
    <w:rsid w:val="00306172"/>
    <w:rsid w:val="00306E26"/>
    <w:rsid w:val="00306E2E"/>
    <w:rsid w:val="00306F77"/>
    <w:rsid w:val="00307420"/>
    <w:rsid w:val="00311C3D"/>
    <w:rsid w:val="00314926"/>
    <w:rsid w:val="00317B9A"/>
    <w:rsid w:val="0032056A"/>
    <w:rsid w:val="00320698"/>
    <w:rsid w:val="003240BA"/>
    <w:rsid w:val="00325AFF"/>
    <w:rsid w:val="00326C84"/>
    <w:rsid w:val="00327462"/>
    <w:rsid w:val="00330BA3"/>
    <w:rsid w:val="00333665"/>
    <w:rsid w:val="00333D5B"/>
    <w:rsid w:val="00335816"/>
    <w:rsid w:val="00341346"/>
    <w:rsid w:val="00341BEE"/>
    <w:rsid w:val="00341C57"/>
    <w:rsid w:val="00343C87"/>
    <w:rsid w:val="003462B8"/>
    <w:rsid w:val="00346920"/>
    <w:rsid w:val="003479F1"/>
    <w:rsid w:val="00350559"/>
    <w:rsid w:val="00350834"/>
    <w:rsid w:val="00350AE7"/>
    <w:rsid w:val="003520FC"/>
    <w:rsid w:val="00353FF0"/>
    <w:rsid w:val="00354687"/>
    <w:rsid w:val="00354927"/>
    <w:rsid w:val="00361205"/>
    <w:rsid w:val="0036131C"/>
    <w:rsid w:val="0036266F"/>
    <w:rsid w:val="003632B8"/>
    <w:rsid w:val="0036359D"/>
    <w:rsid w:val="003637B9"/>
    <w:rsid w:val="00364BE9"/>
    <w:rsid w:val="003656FD"/>
    <w:rsid w:val="00365C39"/>
    <w:rsid w:val="0036707D"/>
    <w:rsid w:val="003707CA"/>
    <w:rsid w:val="00371E8B"/>
    <w:rsid w:val="00372264"/>
    <w:rsid w:val="0037232F"/>
    <w:rsid w:val="00372C23"/>
    <w:rsid w:val="00373254"/>
    <w:rsid w:val="0037524B"/>
    <w:rsid w:val="00377EC4"/>
    <w:rsid w:val="00380E6D"/>
    <w:rsid w:val="00381C97"/>
    <w:rsid w:val="00382847"/>
    <w:rsid w:val="003829A0"/>
    <w:rsid w:val="00382B2D"/>
    <w:rsid w:val="0038357D"/>
    <w:rsid w:val="00385BA4"/>
    <w:rsid w:val="00387FD3"/>
    <w:rsid w:val="00392067"/>
    <w:rsid w:val="00393FE8"/>
    <w:rsid w:val="003942A8"/>
    <w:rsid w:val="00394987"/>
    <w:rsid w:val="00394F7D"/>
    <w:rsid w:val="003969ED"/>
    <w:rsid w:val="003979C6"/>
    <w:rsid w:val="003A01ED"/>
    <w:rsid w:val="003A08E1"/>
    <w:rsid w:val="003A0C37"/>
    <w:rsid w:val="003A1794"/>
    <w:rsid w:val="003A1EE9"/>
    <w:rsid w:val="003A405A"/>
    <w:rsid w:val="003A47B2"/>
    <w:rsid w:val="003A6767"/>
    <w:rsid w:val="003B3D78"/>
    <w:rsid w:val="003B54AF"/>
    <w:rsid w:val="003B58BB"/>
    <w:rsid w:val="003B5EAE"/>
    <w:rsid w:val="003B78FC"/>
    <w:rsid w:val="003B7DD3"/>
    <w:rsid w:val="003C0A80"/>
    <w:rsid w:val="003C0EE3"/>
    <w:rsid w:val="003C0F0C"/>
    <w:rsid w:val="003C4B8E"/>
    <w:rsid w:val="003C5AC9"/>
    <w:rsid w:val="003C5B87"/>
    <w:rsid w:val="003C5BB6"/>
    <w:rsid w:val="003C62A8"/>
    <w:rsid w:val="003D072F"/>
    <w:rsid w:val="003D1F35"/>
    <w:rsid w:val="003D2AF6"/>
    <w:rsid w:val="003D3EA0"/>
    <w:rsid w:val="003D5F6D"/>
    <w:rsid w:val="003D62BC"/>
    <w:rsid w:val="003D7D54"/>
    <w:rsid w:val="003E1876"/>
    <w:rsid w:val="003E18C3"/>
    <w:rsid w:val="003E35DD"/>
    <w:rsid w:val="003E3A15"/>
    <w:rsid w:val="003E3C61"/>
    <w:rsid w:val="003E3E53"/>
    <w:rsid w:val="003E44B6"/>
    <w:rsid w:val="003E52D0"/>
    <w:rsid w:val="003E5D8E"/>
    <w:rsid w:val="003E74FE"/>
    <w:rsid w:val="003E75AE"/>
    <w:rsid w:val="003F0EC3"/>
    <w:rsid w:val="003F1734"/>
    <w:rsid w:val="003F1EE5"/>
    <w:rsid w:val="003F37D7"/>
    <w:rsid w:val="003F3DC0"/>
    <w:rsid w:val="003F438A"/>
    <w:rsid w:val="003F4832"/>
    <w:rsid w:val="003F532D"/>
    <w:rsid w:val="003F6B4B"/>
    <w:rsid w:val="003F7411"/>
    <w:rsid w:val="003F7975"/>
    <w:rsid w:val="0040197A"/>
    <w:rsid w:val="00401ED0"/>
    <w:rsid w:val="0040235A"/>
    <w:rsid w:val="00404858"/>
    <w:rsid w:val="004057EA"/>
    <w:rsid w:val="00406A6E"/>
    <w:rsid w:val="00407AD0"/>
    <w:rsid w:val="00410B37"/>
    <w:rsid w:val="00410E70"/>
    <w:rsid w:val="00411585"/>
    <w:rsid w:val="00411696"/>
    <w:rsid w:val="00411BEA"/>
    <w:rsid w:val="004124B2"/>
    <w:rsid w:val="00412F4A"/>
    <w:rsid w:val="0041350E"/>
    <w:rsid w:val="00414B85"/>
    <w:rsid w:val="004152A1"/>
    <w:rsid w:val="00415BA8"/>
    <w:rsid w:val="00415CA8"/>
    <w:rsid w:val="00420B87"/>
    <w:rsid w:val="004217D6"/>
    <w:rsid w:val="00422763"/>
    <w:rsid w:val="0042361A"/>
    <w:rsid w:val="00423902"/>
    <w:rsid w:val="00423A5F"/>
    <w:rsid w:val="004247B7"/>
    <w:rsid w:val="00426813"/>
    <w:rsid w:val="00426BB1"/>
    <w:rsid w:val="00431DB6"/>
    <w:rsid w:val="00431E78"/>
    <w:rsid w:val="004335C0"/>
    <w:rsid w:val="004365FA"/>
    <w:rsid w:val="00436998"/>
    <w:rsid w:val="00437111"/>
    <w:rsid w:val="00437AB5"/>
    <w:rsid w:val="00440727"/>
    <w:rsid w:val="00441A52"/>
    <w:rsid w:val="00441A6C"/>
    <w:rsid w:val="0044476C"/>
    <w:rsid w:val="004455B3"/>
    <w:rsid w:val="0044724A"/>
    <w:rsid w:val="004479CB"/>
    <w:rsid w:val="00450B61"/>
    <w:rsid w:val="0045156C"/>
    <w:rsid w:val="00451663"/>
    <w:rsid w:val="004546B3"/>
    <w:rsid w:val="00455A18"/>
    <w:rsid w:val="00455C92"/>
    <w:rsid w:val="004560AC"/>
    <w:rsid w:val="00460758"/>
    <w:rsid w:val="00460839"/>
    <w:rsid w:val="00461438"/>
    <w:rsid w:val="0046160E"/>
    <w:rsid w:val="004622C4"/>
    <w:rsid w:val="0046285F"/>
    <w:rsid w:val="00462C9A"/>
    <w:rsid w:val="004646A3"/>
    <w:rsid w:val="0046582D"/>
    <w:rsid w:val="00465FB1"/>
    <w:rsid w:val="004672EE"/>
    <w:rsid w:val="0047032C"/>
    <w:rsid w:val="00473604"/>
    <w:rsid w:val="00473EE6"/>
    <w:rsid w:val="00474044"/>
    <w:rsid w:val="004744DB"/>
    <w:rsid w:val="004755AE"/>
    <w:rsid w:val="004755F7"/>
    <w:rsid w:val="004756F4"/>
    <w:rsid w:val="00475A1E"/>
    <w:rsid w:val="00475C1D"/>
    <w:rsid w:val="00475D40"/>
    <w:rsid w:val="00477567"/>
    <w:rsid w:val="00480DA3"/>
    <w:rsid w:val="004823A1"/>
    <w:rsid w:val="00483931"/>
    <w:rsid w:val="00484E36"/>
    <w:rsid w:val="00487EC4"/>
    <w:rsid w:val="004939D3"/>
    <w:rsid w:val="00493C54"/>
    <w:rsid w:val="0049482B"/>
    <w:rsid w:val="00494D71"/>
    <w:rsid w:val="004962FC"/>
    <w:rsid w:val="0049638F"/>
    <w:rsid w:val="00496986"/>
    <w:rsid w:val="00497183"/>
    <w:rsid w:val="004A0918"/>
    <w:rsid w:val="004A0FFA"/>
    <w:rsid w:val="004A3C54"/>
    <w:rsid w:val="004A3EE0"/>
    <w:rsid w:val="004A5AA1"/>
    <w:rsid w:val="004A75E4"/>
    <w:rsid w:val="004A7971"/>
    <w:rsid w:val="004B0474"/>
    <w:rsid w:val="004B1073"/>
    <w:rsid w:val="004B1FFF"/>
    <w:rsid w:val="004B347A"/>
    <w:rsid w:val="004B4201"/>
    <w:rsid w:val="004B481F"/>
    <w:rsid w:val="004B67B2"/>
    <w:rsid w:val="004C0072"/>
    <w:rsid w:val="004C08A5"/>
    <w:rsid w:val="004C0AD5"/>
    <w:rsid w:val="004C1377"/>
    <w:rsid w:val="004C1B17"/>
    <w:rsid w:val="004C2304"/>
    <w:rsid w:val="004C2A23"/>
    <w:rsid w:val="004C2B6C"/>
    <w:rsid w:val="004C2BEC"/>
    <w:rsid w:val="004C307C"/>
    <w:rsid w:val="004C407E"/>
    <w:rsid w:val="004C426F"/>
    <w:rsid w:val="004C5883"/>
    <w:rsid w:val="004D2890"/>
    <w:rsid w:val="004D2CCF"/>
    <w:rsid w:val="004D2D58"/>
    <w:rsid w:val="004D365A"/>
    <w:rsid w:val="004D463C"/>
    <w:rsid w:val="004D7C97"/>
    <w:rsid w:val="004E075C"/>
    <w:rsid w:val="004E1C72"/>
    <w:rsid w:val="004E1E4A"/>
    <w:rsid w:val="004E2C9F"/>
    <w:rsid w:val="004E3E4F"/>
    <w:rsid w:val="004E4555"/>
    <w:rsid w:val="004E4D87"/>
    <w:rsid w:val="004E612E"/>
    <w:rsid w:val="004E6ABC"/>
    <w:rsid w:val="004E6C75"/>
    <w:rsid w:val="004E73C0"/>
    <w:rsid w:val="004E7CFD"/>
    <w:rsid w:val="004F185B"/>
    <w:rsid w:val="004F2020"/>
    <w:rsid w:val="004F23C8"/>
    <w:rsid w:val="004F294C"/>
    <w:rsid w:val="004F4CDF"/>
    <w:rsid w:val="004F617B"/>
    <w:rsid w:val="004F6DCF"/>
    <w:rsid w:val="004F749E"/>
    <w:rsid w:val="004F7669"/>
    <w:rsid w:val="00501133"/>
    <w:rsid w:val="00501429"/>
    <w:rsid w:val="00503200"/>
    <w:rsid w:val="00503E30"/>
    <w:rsid w:val="0050421A"/>
    <w:rsid w:val="00505893"/>
    <w:rsid w:val="005058E0"/>
    <w:rsid w:val="00505ED0"/>
    <w:rsid w:val="005136AC"/>
    <w:rsid w:val="00514C0A"/>
    <w:rsid w:val="00515777"/>
    <w:rsid w:val="00515F75"/>
    <w:rsid w:val="00517E82"/>
    <w:rsid w:val="00520829"/>
    <w:rsid w:val="00520AA5"/>
    <w:rsid w:val="00521118"/>
    <w:rsid w:val="005214A2"/>
    <w:rsid w:val="00522778"/>
    <w:rsid w:val="00522A14"/>
    <w:rsid w:val="00524170"/>
    <w:rsid w:val="005263C4"/>
    <w:rsid w:val="005265FF"/>
    <w:rsid w:val="00526F99"/>
    <w:rsid w:val="00527657"/>
    <w:rsid w:val="00530903"/>
    <w:rsid w:val="005319F7"/>
    <w:rsid w:val="00531AE8"/>
    <w:rsid w:val="00531EC4"/>
    <w:rsid w:val="00532A85"/>
    <w:rsid w:val="0053361D"/>
    <w:rsid w:val="005336DA"/>
    <w:rsid w:val="00535062"/>
    <w:rsid w:val="0053530D"/>
    <w:rsid w:val="0053720C"/>
    <w:rsid w:val="00537CB8"/>
    <w:rsid w:val="00542141"/>
    <w:rsid w:val="005434A6"/>
    <w:rsid w:val="00544CC6"/>
    <w:rsid w:val="0054542F"/>
    <w:rsid w:val="005471A0"/>
    <w:rsid w:val="00550C5C"/>
    <w:rsid w:val="00552C69"/>
    <w:rsid w:val="00554759"/>
    <w:rsid w:val="00555017"/>
    <w:rsid w:val="00555163"/>
    <w:rsid w:val="00555575"/>
    <w:rsid w:val="005570BA"/>
    <w:rsid w:val="005600A5"/>
    <w:rsid w:val="0056054B"/>
    <w:rsid w:val="00561665"/>
    <w:rsid w:val="0056294E"/>
    <w:rsid w:val="00565210"/>
    <w:rsid w:val="00565A04"/>
    <w:rsid w:val="00567528"/>
    <w:rsid w:val="005710BC"/>
    <w:rsid w:val="0057190B"/>
    <w:rsid w:val="00576B53"/>
    <w:rsid w:val="005770BB"/>
    <w:rsid w:val="005849DB"/>
    <w:rsid w:val="00586B31"/>
    <w:rsid w:val="00587292"/>
    <w:rsid w:val="005929B4"/>
    <w:rsid w:val="00595F93"/>
    <w:rsid w:val="005A01AE"/>
    <w:rsid w:val="005A0DC9"/>
    <w:rsid w:val="005A1DB5"/>
    <w:rsid w:val="005A37B1"/>
    <w:rsid w:val="005A4D96"/>
    <w:rsid w:val="005A6D77"/>
    <w:rsid w:val="005A7093"/>
    <w:rsid w:val="005A7C46"/>
    <w:rsid w:val="005B017B"/>
    <w:rsid w:val="005B092F"/>
    <w:rsid w:val="005B1194"/>
    <w:rsid w:val="005B1AE9"/>
    <w:rsid w:val="005B2D7B"/>
    <w:rsid w:val="005B4F7B"/>
    <w:rsid w:val="005B5A3C"/>
    <w:rsid w:val="005B703E"/>
    <w:rsid w:val="005B7AA4"/>
    <w:rsid w:val="005C0A7D"/>
    <w:rsid w:val="005C1012"/>
    <w:rsid w:val="005C1440"/>
    <w:rsid w:val="005C1C44"/>
    <w:rsid w:val="005C284E"/>
    <w:rsid w:val="005C3123"/>
    <w:rsid w:val="005C3A71"/>
    <w:rsid w:val="005C4290"/>
    <w:rsid w:val="005C4903"/>
    <w:rsid w:val="005C4BBB"/>
    <w:rsid w:val="005C554C"/>
    <w:rsid w:val="005C7B69"/>
    <w:rsid w:val="005D00AB"/>
    <w:rsid w:val="005D28B0"/>
    <w:rsid w:val="005D3D84"/>
    <w:rsid w:val="005D4AE0"/>
    <w:rsid w:val="005D55D8"/>
    <w:rsid w:val="005D6099"/>
    <w:rsid w:val="005D6706"/>
    <w:rsid w:val="005D6852"/>
    <w:rsid w:val="005E0029"/>
    <w:rsid w:val="005E041E"/>
    <w:rsid w:val="005E1967"/>
    <w:rsid w:val="005E1BA0"/>
    <w:rsid w:val="005E250E"/>
    <w:rsid w:val="005F0174"/>
    <w:rsid w:val="005F2993"/>
    <w:rsid w:val="005F2FD7"/>
    <w:rsid w:val="005F37A4"/>
    <w:rsid w:val="005F3894"/>
    <w:rsid w:val="005F3F3D"/>
    <w:rsid w:val="005F4691"/>
    <w:rsid w:val="005F59C0"/>
    <w:rsid w:val="005F6324"/>
    <w:rsid w:val="005F746E"/>
    <w:rsid w:val="005F7596"/>
    <w:rsid w:val="006019C3"/>
    <w:rsid w:val="00601C9D"/>
    <w:rsid w:val="00602A36"/>
    <w:rsid w:val="006032DD"/>
    <w:rsid w:val="006046F3"/>
    <w:rsid w:val="00605A6F"/>
    <w:rsid w:val="00606051"/>
    <w:rsid w:val="00606709"/>
    <w:rsid w:val="00612313"/>
    <w:rsid w:val="00613747"/>
    <w:rsid w:val="00613BDE"/>
    <w:rsid w:val="00614EDD"/>
    <w:rsid w:val="006153ED"/>
    <w:rsid w:val="00615475"/>
    <w:rsid w:val="00616C81"/>
    <w:rsid w:val="00620E0F"/>
    <w:rsid w:val="00622158"/>
    <w:rsid w:val="00622D9B"/>
    <w:rsid w:val="006236B4"/>
    <w:rsid w:val="00623787"/>
    <w:rsid w:val="006244E0"/>
    <w:rsid w:val="0062468A"/>
    <w:rsid w:val="00626C88"/>
    <w:rsid w:val="00626D13"/>
    <w:rsid w:val="00627B15"/>
    <w:rsid w:val="00630D5D"/>
    <w:rsid w:val="00631E9A"/>
    <w:rsid w:val="00631F22"/>
    <w:rsid w:val="00633492"/>
    <w:rsid w:val="00633D13"/>
    <w:rsid w:val="00634924"/>
    <w:rsid w:val="00635C52"/>
    <w:rsid w:val="00636295"/>
    <w:rsid w:val="00640BA1"/>
    <w:rsid w:val="00640FAA"/>
    <w:rsid w:val="00641CEE"/>
    <w:rsid w:val="00642B29"/>
    <w:rsid w:val="00642DA5"/>
    <w:rsid w:val="00642E1E"/>
    <w:rsid w:val="00642FB5"/>
    <w:rsid w:val="0064338C"/>
    <w:rsid w:val="00643467"/>
    <w:rsid w:val="00643592"/>
    <w:rsid w:val="0064438F"/>
    <w:rsid w:val="00646035"/>
    <w:rsid w:val="006461C9"/>
    <w:rsid w:val="00646F24"/>
    <w:rsid w:val="00650DF3"/>
    <w:rsid w:val="00652400"/>
    <w:rsid w:val="0065267C"/>
    <w:rsid w:val="00653A00"/>
    <w:rsid w:val="0066061A"/>
    <w:rsid w:val="006607A6"/>
    <w:rsid w:val="006612B3"/>
    <w:rsid w:val="00661448"/>
    <w:rsid w:val="0066282D"/>
    <w:rsid w:val="00663DCC"/>
    <w:rsid w:val="00664F21"/>
    <w:rsid w:val="006650B1"/>
    <w:rsid w:val="006654E2"/>
    <w:rsid w:val="006679F2"/>
    <w:rsid w:val="00667AC0"/>
    <w:rsid w:val="006711E6"/>
    <w:rsid w:val="006714D3"/>
    <w:rsid w:val="006718C6"/>
    <w:rsid w:val="00671C86"/>
    <w:rsid w:val="006725E8"/>
    <w:rsid w:val="00672A75"/>
    <w:rsid w:val="006733C9"/>
    <w:rsid w:val="00674788"/>
    <w:rsid w:val="00677BD2"/>
    <w:rsid w:val="00677E15"/>
    <w:rsid w:val="00681398"/>
    <w:rsid w:val="00682700"/>
    <w:rsid w:val="006855DB"/>
    <w:rsid w:val="0068585D"/>
    <w:rsid w:val="00686B5D"/>
    <w:rsid w:val="006906FD"/>
    <w:rsid w:val="00691509"/>
    <w:rsid w:val="00691B55"/>
    <w:rsid w:val="006922D7"/>
    <w:rsid w:val="00692810"/>
    <w:rsid w:val="00692AC0"/>
    <w:rsid w:val="006933EE"/>
    <w:rsid w:val="00694C20"/>
    <w:rsid w:val="0069599C"/>
    <w:rsid w:val="00695A9C"/>
    <w:rsid w:val="00696848"/>
    <w:rsid w:val="006A14CE"/>
    <w:rsid w:val="006A3E5A"/>
    <w:rsid w:val="006A4575"/>
    <w:rsid w:val="006A470F"/>
    <w:rsid w:val="006A4BBA"/>
    <w:rsid w:val="006A4ECC"/>
    <w:rsid w:val="006A52C3"/>
    <w:rsid w:val="006A591A"/>
    <w:rsid w:val="006A6C27"/>
    <w:rsid w:val="006A6D16"/>
    <w:rsid w:val="006A6D3B"/>
    <w:rsid w:val="006B160E"/>
    <w:rsid w:val="006B31A3"/>
    <w:rsid w:val="006B3DF3"/>
    <w:rsid w:val="006B4374"/>
    <w:rsid w:val="006B4B49"/>
    <w:rsid w:val="006B4BB9"/>
    <w:rsid w:val="006B53BB"/>
    <w:rsid w:val="006B699C"/>
    <w:rsid w:val="006B6C70"/>
    <w:rsid w:val="006B770E"/>
    <w:rsid w:val="006B7A2D"/>
    <w:rsid w:val="006C0FCF"/>
    <w:rsid w:val="006C11CB"/>
    <w:rsid w:val="006C2E9D"/>
    <w:rsid w:val="006C3228"/>
    <w:rsid w:val="006C4474"/>
    <w:rsid w:val="006C50EE"/>
    <w:rsid w:val="006C54FA"/>
    <w:rsid w:val="006C5E60"/>
    <w:rsid w:val="006C5F4C"/>
    <w:rsid w:val="006C5FFC"/>
    <w:rsid w:val="006C6A03"/>
    <w:rsid w:val="006D00A4"/>
    <w:rsid w:val="006D0CB8"/>
    <w:rsid w:val="006D16E2"/>
    <w:rsid w:val="006D1EE1"/>
    <w:rsid w:val="006D2661"/>
    <w:rsid w:val="006D2ED7"/>
    <w:rsid w:val="006D3976"/>
    <w:rsid w:val="006D534E"/>
    <w:rsid w:val="006D70C1"/>
    <w:rsid w:val="006D71AA"/>
    <w:rsid w:val="006E1EEC"/>
    <w:rsid w:val="006E3072"/>
    <w:rsid w:val="006E44A1"/>
    <w:rsid w:val="006E4BF5"/>
    <w:rsid w:val="006E4FA4"/>
    <w:rsid w:val="006E5499"/>
    <w:rsid w:val="006E5D09"/>
    <w:rsid w:val="006E5D2B"/>
    <w:rsid w:val="006E6377"/>
    <w:rsid w:val="006E73BF"/>
    <w:rsid w:val="006F021E"/>
    <w:rsid w:val="006F1820"/>
    <w:rsid w:val="006F25B2"/>
    <w:rsid w:val="006F2E86"/>
    <w:rsid w:val="006F483D"/>
    <w:rsid w:val="006F6017"/>
    <w:rsid w:val="00700164"/>
    <w:rsid w:val="00701D9F"/>
    <w:rsid w:val="00702C4F"/>
    <w:rsid w:val="00706EF1"/>
    <w:rsid w:val="007071EF"/>
    <w:rsid w:val="00710140"/>
    <w:rsid w:val="007110C3"/>
    <w:rsid w:val="00711204"/>
    <w:rsid w:val="0071146A"/>
    <w:rsid w:val="00711C9B"/>
    <w:rsid w:val="00711D7D"/>
    <w:rsid w:val="007124F0"/>
    <w:rsid w:val="007129EC"/>
    <w:rsid w:val="007135F3"/>
    <w:rsid w:val="00714952"/>
    <w:rsid w:val="00715ED1"/>
    <w:rsid w:val="007164D9"/>
    <w:rsid w:val="00716FF6"/>
    <w:rsid w:val="007174F1"/>
    <w:rsid w:val="007209C1"/>
    <w:rsid w:val="00720A59"/>
    <w:rsid w:val="0072221C"/>
    <w:rsid w:val="007236DE"/>
    <w:rsid w:val="00723E0A"/>
    <w:rsid w:val="00726964"/>
    <w:rsid w:val="00727924"/>
    <w:rsid w:val="00730223"/>
    <w:rsid w:val="007309F7"/>
    <w:rsid w:val="00730F22"/>
    <w:rsid w:val="00731692"/>
    <w:rsid w:val="00733312"/>
    <w:rsid w:val="007344A6"/>
    <w:rsid w:val="0073481D"/>
    <w:rsid w:val="00734FF6"/>
    <w:rsid w:val="00735200"/>
    <w:rsid w:val="0073576C"/>
    <w:rsid w:val="0073658A"/>
    <w:rsid w:val="007376B7"/>
    <w:rsid w:val="00737DD3"/>
    <w:rsid w:val="00737DEE"/>
    <w:rsid w:val="00740007"/>
    <w:rsid w:val="00740584"/>
    <w:rsid w:val="00740BAC"/>
    <w:rsid w:val="00740CDE"/>
    <w:rsid w:val="00740DE7"/>
    <w:rsid w:val="007414ED"/>
    <w:rsid w:val="0074244B"/>
    <w:rsid w:val="00742A65"/>
    <w:rsid w:val="00743ACF"/>
    <w:rsid w:val="0074448F"/>
    <w:rsid w:val="00745B0F"/>
    <w:rsid w:val="00747295"/>
    <w:rsid w:val="007504A0"/>
    <w:rsid w:val="0075123F"/>
    <w:rsid w:val="007512AA"/>
    <w:rsid w:val="007514B3"/>
    <w:rsid w:val="00751769"/>
    <w:rsid w:val="007525E1"/>
    <w:rsid w:val="00752FCF"/>
    <w:rsid w:val="00753C8B"/>
    <w:rsid w:val="007564A0"/>
    <w:rsid w:val="007609BC"/>
    <w:rsid w:val="00762F45"/>
    <w:rsid w:val="0076350F"/>
    <w:rsid w:val="00764ED2"/>
    <w:rsid w:val="00764FF4"/>
    <w:rsid w:val="007665B0"/>
    <w:rsid w:val="00766611"/>
    <w:rsid w:val="00766B6C"/>
    <w:rsid w:val="00767014"/>
    <w:rsid w:val="00767F8B"/>
    <w:rsid w:val="00770108"/>
    <w:rsid w:val="00770333"/>
    <w:rsid w:val="00770A9F"/>
    <w:rsid w:val="00771B04"/>
    <w:rsid w:val="007741A2"/>
    <w:rsid w:val="007743BB"/>
    <w:rsid w:val="007749F1"/>
    <w:rsid w:val="0077624C"/>
    <w:rsid w:val="007777E2"/>
    <w:rsid w:val="00777CBF"/>
    <w:rsid w:val="00777D9B"/>
    <w:rsid w:val="00780577"/>
    <w:rsid w:val="00782C7D"/>
    <w:rsid w:val="007830C8"/>
    <w:rsid w:val="00783FB0"/>
    <w:rsid w:val="00784432"/>
    <w:rsid w:val="007849C7"/>
    <w:rsid w:val="00786101"/>
    <w:rsid w:val="00786547"/>
    <w:rsid w:val="007879D6"/>
    <w:rsid w:val="00787FB0"/>
    <w:rsid w:val="0079098F"/>
    <w:rsid w:val="00790B09"/>
    <w:rsid w:val="00790E07"/>
    <w:rsid w:val="00791842"/>
    <w:rsid w:val="007920E6"/>
    <w:rsid w:val="00792C51"/>
    <w:rsid w:val="00792CCC"/>
    <w:rsid w:val="00793A3A"/>
    <w:rsid w:val="0079401B"/>
    <w:rsid w:val="00794404"/>
    <w:rsid w:val="0079478B"/>
    <w:rsid w:val="0079482F"/>
    <w:rsid w:val="00795C32"/>
    <w:rsid w:val="00796211"/>
    <w:rsid w:val="00796E88"/>
    <w:rsid w:val="00797830"/>
    <w:rsid w:val="00797D2C"/>
    <w:rsid w:val="007A13F6"/>
    <w:rsid w:val="007A187E"/>
    <w:rsid w:val="007A1AA9"/>
    <w:rsid w:val="007A299D"/>
    <w:rsid w:val="007A2C86"/>
    <w:rsid w:val="007A35DA"/>
    <w:rsid w:val="007A39AE"/>
    <w:rsid w:val="007A40FD"/>
    <w:rsid w:val="007A421E"/>
    <w:rsid w:val="007A469B"/>
    <w:rsid w:val="007A4786"/>
    <w:rsid w:val="007A5415"/>
    <w:rsid w:val="007A5B34"/>
    <w:rsid w:val="007A5F94"/>
    <w:rsid w:val="007A615C"/>
    <w:rsid w:val="007A62A2"/>
    <w:rsid w:val="007B00CC"/>
    <w:rsid w:val="007B07AC"/>
    <w:rsid w:val="007B1999"/>
    <w:rsid w:val="007B1D2C"/>
    <w:rsid w:val="007B3C1A"/>
    <w:rsid w:val="007B47C4"/>
    <w:rsid w:val="007B5070"/>
    <w:rsid w:val="007B667C"/>
    <w:rsid w:val="007B69B1"/>
    <w:rsid w:val="007B77E3"/>
    <w:rsid w:val="007B7E1B"/>
    <w:rsid w:val="007C1794"/>
    <w:rsid w:val="007C1CB4"/>
    <w:rsid w:val="007C1FDD"/>
    <w:rsid w:val="007C25D7"/>
    <w:rsid w:val="007C434F"/>
    <w:rsid w:val="007C5383"/>
    <w:rsid w:val="007C75B3"/>
    <w:rsid w:val="007D1094"/>
    <w:rsid w:val="007D1993"/>
    <w:rsid w:val="007D2C9B"/>
    <w:rsid w:val="007D33FE"/>
    <w:rsid w:val="007D3AB6"/>
    <w:rsid w:val="007D3B7B"/>
    <w:rsid w:val="007D42FD"/>
    <w:rsid w:val="007D44A7"/>
    <w:rsid w:val="007D4D1D"/>
    <w:rsid w:val="007D5BB7"/>
    <w:rsid w:val="007D73B8"/>
    <w:rsid w:val="007E07D7"/>
    <w:rsid w:val="007E0EBD"/>
    <w:rsid w:val="007E1776"/>
    <w:rsid w:val="007E1BDE"/>
    <w:rsid w:val="007E299D"/>
    <w:rsid w:val="007E2ACF"/>
    <w:rsid w:val="007E416E"/>
    <w:rsid w:val="007E4263"/>
    <w:rsid w:val="007E460A"/>
    <w:rsid w:val="007E4F26"/>
    <w:rsid w:val="007E68A0"/>
    <w:rsid w:val="007E6D06"/>
    <w:rsid w:val="007F0ECD"/>
    <w:rsid w:val="007F1B8F"/>
    <w:rsid w:val="007F2A38"/>
    <w:rsid w:val="007F5625"/>
    <w:rsid w:val="007F599C"/>
    <w:rsid w:val="00800487"/>
    <w:rsid w:val="00800A2F"/>
    <w:rsid w:val="0080169D"/>
    <w:rsid w:val="00803997"/>
    <w:rsid w:val="0080433F"/>
    <w:rsid w:val="0080608F"/>
    <w:rsid w:val="008076DD"/>
    <w:rsid w:val="0081059D"/>
    <w:rsid w:val="00812534"/>
    <w:rsid w:val="00812D33"/>
    <w:rsid w:val="00813CEF"/>
    <w:rsid w:val="00813F38"/>
    <w:rsid w:val="00814A7E"/>
    <w:rsid w:val="00814C59"/>
    <w:rsid w:val="00815F20"/>
    <w:rsid w:val="008208C6"/>
    <w:rsid w:val="00822DAD"/>
    <w:rsid w:val="00824B4B"/>
    <w:rsid w:val="008251A3"/>
    <w:rsid w:val="0083200C"/>
    <w:rsid w:val="00833BC1"/>
    <w:rsid w:val="00834D1B"/>
    <w:rsid w:val="00835A86"/>
    <w:rsid w:val="00836735"/>
    <w:rsid w:val="00840078"/>
    <w:rsid w:val="00841445"/>
    <w:rsid w:val="0084163F"/>
    <w:rsid w:val="00842CE8"/>
    <w:rsid w:val="00843DFE"/>
    <w:rsid w:val="0084432B"/>
    <w:rsid w:val="0084452F"/>
    <w:rsid w:val="0084482F"/>
    <w:rsid w:val="008448EA"/>
    <w:rsid w:val="008450E5"/>
    <w:rsid w:val="00846D3C"/>
    <w:rsid w:val="00850B97"/>
    <w:rsid w:val="00850F58"/>
    <w:rsid w:val="008511AB"/>
    <w:rsid w:val="00851382"/>
    <w:rsid w:val="00851D08"/>
    <w:rsid w:val="0085203D"/>
    <w:rsid w:val="008524A1"/>
    <w:rsid w:val="0085324C"/>
    <w:rsid w:val="00853B38"/>
    <w:rsid w:val="00854754"/>
    <w:rsid w:val="00854B87"/>
    <w:rsid w:val="00855C5B"/>
    <w:rsid w:val="00856049"/>
    <w:rsid w:val="00860269"/>
    <w:rsid w:val="00860828"/>
    <w:rsid w:val="0086092B"/>
    <w:rsid w:val="00861692"/>
    <w:rsid w:val="008617C7"/>
    <w:rsid w:val="00861849"/>
    <w:rsid w:val="0086187C"/>
    <w:rsid w:val="00862B5E"/>
    <w:rsid w:val="00863CC2"/>
    <w:rsid w:val="00864E15"/>
    <w:rsid w:val="00865022"/>
    <w:rsid w:val="00865169"/>
    <w:rsid w:val="0086562A"/>
    <w:rsid w:val="00866D6A"/>
    <w:rsid w:val="008707D5"/>
    <w:rsid w:val="008720EF"/>
    <w:rsid w:val="008736B6"/>
    <w:rsid w:val="008746C9"/>
    <w:rsid w:val="00874DF2"/>
    <w:rsid w:val="0087529C"/>
    <w:rsid w:val="00875EE4"/>
    <w:rsid w:val="00876A3C"/>
    <w:rsid w:val="00877315"/>
    <w:rsid w:val="00877A24"/>
    <w:rsid w:val="00877B26"/>
    <w:rsid w:val="00880271"/>
    <w:rsid w:val="0088144D"/>
    <w:rsid w:val="00881EF6"/>
    <w:rsid w:val="00883315"/>
    <w:rsid w:val="00886947"/>
    <w:rsid w:val="00886D41"/>
    <w:rsid w:val="0088771A"/>
    <w:rsid w:val="00887726"/>
    <w:rsid w:val="00891ADF"/>
    <w:rsid w:val="008932E6"/>
    <w:rsid w:val="00893D7D"/>
    <w:rsid w:val="00893E3C"/>
    <w:rsid w:val="008969B9"/>
    <w:rsid w:val="00896F79"/>
    <w:rsid w:val="008970B2"/>
    <w:rsid w:val="00897E8D"/>
    <w:rsid w:val="008A01F2"/>
    <w:rsid w:val="008A1933"/>
    <w:rsid w:val="008A4757"/>
    <w:rsid w:val="008A59E2"/>
    <w:rsid w:val="008A61FB"/>
    <w:rsid w:val="008A6808"/>
    <w:rsid w:val="008A6F86"/>
    <w:rsid w:val="008A6F88"/>
    <w:rsid w:val="008A7C7E"/>
    <w:rsid w:val="008B04D9"/>
    <w:rsid w:val="008B15BD"/>
    <w:rsid w:val="008B1627"/>
    <w:rsid w:val="008B1F63"/>
    <w:rsid w:val="008B28F1"/>
    <w:rsid w:val="008B2E64"/>
    <w:rsid w:val="008B51CA"/>
    <w:rsid w:val="008B53D5"/>
    <w:rsid w:val="008B567B"/>
    <w:rsid w:val="008B5F74"/>
    <w:rsid w:val="008B6796"/>
    <w:rsid w:val="008B79BE"/>
    <w:rsid w:val="008B7A59"/>
    <w:rsid w:val="008B7DF1"/>
    <w:rsid w:val="008B7FCC"/>
    <w:rsid w:val="008C03CD"/>
    <w:rsid w:val="008C0696"/>
    <w:rsid w:val="008C0D96"/>
    <w:rsid w:val="008C19F8"/>
    <w:rsid w:val="008C2745"/>
    <w:rsid w:val="008C2778"/>
    <w:rsid w:val="008C2F7E"/>
    <w:rsid w:val="008C3CB2"/>
    <w:rsid w:val="008C43E6"/>
    <w:rsid w:val="008C591A"/>
    <w:rsid w:val="008C637F"/>
    <w:rsid w:val="008C6E1C"/>
    <w:rsid w:val="008C75A9"/>
    <w:rsid w:val="008C76B3"/>
    <w:rsid w:val="008C7BD1"/>
    <w:rsid w:val="008D0DE5"/>
    <w:rsid w:val="008D14D7"/>
    <w:rsid w:val="008D19C1"/>
    <w:rsid w:val="008D572D"/>
    <w:rsid w:val="008D5831"/>
    <w:rsid w:val="008D724A"/>
    <w:rsid w:val="008D7E10"/>
    <w:rsid w:val="008E028E"/>
    <w:rsid w:val="008E045B"/>
    <w:rsid w:val="008E346E"/>
    <w:rsid w:val="008E399F"/>
    <w:rsid w:val="008E5F08"/>
    <w:rsid w:val="008F0323"/>
    <w:rsid w:val="008F06C0"/>
    <w:rsid w:val="008F1C64"/>
    <w:rsid w:val="008F2DA4"/>
    <w:rsid w:val="008F3413"/>
    <w:rsid w:val="008F4684"/>
    <w:rsid w:val="008F503B"/>
    <w:rsid w:val="008F50F7"/>
    <w:rsid w:val="008F5402"/>
    <w:rsid w:val="008F585F"/>
    <w:rsid w:val="008F5D94"/>
    <w:rsid w:val="008F6B03"/>
    <w:rsid w:val="008F7815"/>
    <w:rsid w:val="008F7823"/>
    <w:rsid w:val="00900368"/>
    <w:rsid w:val="009012E9"/>
    <w:rsid w:val="0090268A"/>
    <w:rsid w:val="00903A27"/>
    <w:rsid w:val="00903F99"/>
    <w:rsid w:val="0090411D"/>
    <w:rsid w:val="00905A4D"/>
    <w:rsid w:val="00906C95"/>
    <w:rsid w:val="009075BA"/>
    <w:rsid w:val="00907F3B"/>
    <w:rsid w:val="00907FF9"/>
    <w:rsid w:val="0091054E"/>
    <w:rsid w:val="0091076A"/>
    <w:rsid w:val="00911135"/>
    <w:rsid w:val="00912828"/>
    <w:rsid w:val="00912D7E"/>
    <w:rsid w:val="0091446D"/>
    <w:rsid w:val="00914759"/>
    <w:rsid w:val="00915212"/>
    <w:rsid w:val="009158EF"/>
    <w:rsid w:val="00915F89"/>
    <w:rsid w:val="009169A1"/>
    <w:rsid w:val="00917443"/>
    <w:rsid w:val="0091765A"/>
    <w:rsid w:val="00917811"/>
    <w:rsid w:val="009229CB"/>
    <w:rsid w:val="00923094"/>
    <w:rsid w:val="009233E9"/>
    <w:rsid w:val="00923503"/>
    <w:rsid w:val="00923BCC"/>
    <w:rsid w:val="00924777"/>
    <w:rsid w:val="00924AFD"/>
    <w:rsid w:val="00925B0E"/>
    <w:rsid w:val="00927D0E"/>
    <w:rsid w:val="00930473"/>
    <w:rsid w:val="00930589"/>
    <w:rsid w:val="0093098A"/>
    <w:rsid w:val="009332C6"/>
    <w:rsid w:val="00933F31"/>
    <w:rsid w:val="00934774"/>
    <w:rsid w:val="00935F26"/>
    <w:rsid w:val="0093722D"/>
    <w:rsid w:val="00937427"/>
    <w:rsid w:val="0093781D"/>
    <w:rsid w:val="00937B78"/>
    <w:rsid w:val="00940CE1"/>
    <w:rsid w:val="009416F7"/>
    <w:rsid w:val="009423B4"/>
    <w:rsid w:val="009427C6"/>
    <w:rsid w:val="009441A4"/>
    <w:rsid w:val="0094444C"/>
    <w:rsid w:val="0094550F"/>
    <w:rsid w:val="00945533"/>
    <w:rsid w:val="009468C6"/>
    <w:rsid w:val="00950524"/>
    <w:rsid w:val="00950D55"/>
    <w:rsid w:val="0095233A"/>
    <w:rsid w:val="0095263E"/>
    <w:rsid w:val="0095338A"/>
    <w:rsid w:val="00954999"/>
    <w:rsid w:val="00954C43"/>
    <w:rsid w:val="009551EF"/>
    <w:rsid w:val="00955C1D"/>
    <w:rsid w:val="00956DC1"/>
    <w:rsid w:val="00957371"/>
    <w:rsid w:val="009578F6"/>
    <w:rsid w:val="00957B36"/>
    <w:rsid w:val="009618E4"/>
    <w:rsid w:val="00962DA3"/>
    <w:rsid w:val="00963596"/>
    <w:rsid w:val="00964AD8"/>
    <w:rsid w:val="0096582E"/>
    <w:rsid w:val="00965DBE"/>
    <w:rsid w:val="00967196"/>
    <w:rsid w:val="00967D6A"/>
    <w:rsid w:val="009703E3"/>
    <w:rsid w:val="009737A2"/>
    <w:rsid w:val="009738FC"/>
    <w:rsid w:val="009743AE"/>
    <w:rsid w:val="009769CB"/>
    <w:rsid w:val="009774A4"/>
    <w:rsid w:val="00977B40"/>
    <w:rsid w:val="00980B1B"/>
    <w:rsid w:val="009816B8"/>
    <w:rsid w:val="009817D4"/>
    <w:rsid w:val="009821E0"/>
    <w:rsid w:val="009822FE"/>
    <w:rsid w:val="00983664"/>
    <w:rsid w:val="00985693"/>
    <w:rsid w:val="009864F1"/>
    <w:rsid w:val="009866C3"/>
    <w:rsid w:val="00986E53"/>
    <w:rsid w:val="00986F48"/>
    <w:rsid w:val="009871E6"/>
    <w:rsid w:val="00991971"/>
    <w:rsid w:val="00993989"/>
    <w:rsid w:val="00993C53"/>
    <w:rsid w:val="00995352"/>
    <w:rsid w:val="00997CA5"/>
    <w:rsid w:val="00997FE0"/>
    <w:rsid w:val="009A00CB"/>
    <w:rsid w:val="009A107B"/>
    <w:rsid w:val="009A59DA"/>
    <w:rsid w:val="009B04BD"/>
    <w:rsid w:val="009B35B8"/>
    <w:rsid w:val="009B4632"/>
    <w:rsid w:val="009B52BD"/>
    <w:rsid w:val="009B5943"/>
    <w:rsid w:val="009C660A"/>
    <w:rsid w:val="009C6945"/>
    <w:rsid w:val="009C6A68"/>
    <w:rsid w:val="009C6FF0"/>
    <w:rsid w:val="009C73C4"/>
    <w:rsid w:val="009D02E8"/>
    <w:rsid w:val="009D08C4"/>
    <w:rsid w:val="009D0CEB"/>
    <w:rsid w:val="009D103B"/>
    <w:rsid w:val="009D16C6"/>
    <w:rsid w:val="009D17B5"/>
    <w:rsid w:val="009D2234"/>
    <w:rsid w:val="009D257A"/>
    <w:rsid w:val="009D26F0"/>
    <w:rsid w:val="009D32F6"/>
    <w:rsid w:val="009D38F0"/>
    <w:rsid w:val="009D3F7C"/>
    <w:rsid w:val="009D4B53"/>
    <w:rsid w:val="009D5DF1"/>
    <w:rsid w:val="009D5FAB"/>
    <w:rsid w:val="009E05EB"/>
    <w:rsid w:val="009E093F"/>
    <w:rsid w:val="009E141C"/>
    <w:rsid w:val="009E1EB3"/>
    <w:rsid w:val="009E2C9D"/>
    <w:rsid w:val="009E4B57"/>
    <w:rsid w:val="009E502C"/>
    <w:rsid w:val="009E6850"/>
    <w:rsid w:val="009E741F"/>
    <w:rsid w:val="009E77BE"/>
    <w:rsid w:val="009F0947"/>
    <w:rsid w:val="009F0BB5"/>
    <w:rsid w:val="009F4AE2"/>
    <w:rsid w:val="009F5A8D"/>
    <w:rsid w:val="009F6401"/>
    <w:rsid w:val="009F6C44"/>
    <w:rsid w:val="009F7648"/>
    <w:rsid w:val="009F7D10"/>
    <w:rsid w:val="00A00594"/>
    <w:rsid w:val="00A00F1C"/>
    <w:rsid w:val="00A01115"/>
    <w:rsid w:val="00A0111C"/>
    <w:rsid w:val="00A0176B"/>
    <w:rsid w:val="00A02014"/>
    <w:rsid w:val="00A02DCC"/>
    <w:rsid w:val="00A032C4"/>
    <w:rsid w:val="00A04BCA"/>
    <w:rsid w:val="00A061D1"/>
    <w:rsid w:val="00A067B5"/>
    <w:rsid w:val="00A073CC"/>
    <w:rsid w:val="00A10F2D"/>
    <w:rsid w:val="00A12BFF"/>
    <w:rsid w:val="00A12D89"/>
    <w:rsid w:val="00A16626"/>
    <w:rsid w:val="00A213D5"/>
    <w:rsid w:val="00A21A32"/>
    <w:rsid w:val="00A21FEA"/>
    <w:rsid w:val="00A222E8"/>
    <w:rsid w:val="00A2343E"/>
    <w:rsid w:val="00A2362E"/>
    <w:rsid w:val="00A23F13"/>
    <w:rsid w:val="00A23FA1"/>
    <w:rsid w:val="00A27823"/>
    <w:rsid w:val="00A27893"/>
    <w:rsid w:val="00A2797F"/>
    <w:rsid w:val="00A27A8B"/>
    <w:rsid w:val="00A32AF8"/>
    <w:rsid w:val="00A37F32"/>
    <w:rsid w:val="00A37FC5"/>
    <w:rsid w:val="00A41653"/>
    <w:rsid w:val="00A42009"/>
    <w:rsid w:val="00A421E7"/>
    <w:rsid w:val="00A424FD"/>
    <w:rsid w:val="00A434AC"/>
    <w:rsid w:val="00A4484A"/>
    <w:rsid w:val="00A448AF"/>
    <w:rsid w:val="00A452C6"/>
    <w:rsid w:val="00A46F63"/>
    <w:rsid w:val="00A477A8"/>
    <w:rsid w:val="00A47B8A"/>
    <w:rsid w:val="00A529E9"/>
    <w:rsid w:val="00A545EF"/>
    <w:rsid w:val="00A54D46"/>
    <w:rsid w:val="00A56FD5"/>
    <w:rsid w:val="00A57049"/>
    <w:rsid w:val="00A57128"/>
    <w:rsid w:val="00A5748B"/>
    <w:rsid w:val="00A60012"/>
    <w:rsid w:val="00A6125D"/>
    <w:rsid w:val="00A61BAF"/>
    <w:rsid w:val="00A61D99"/>
    <w:rsid w:val="00A62A45"/>
    <w:rsid w:val="00A635AD"/>
    <w:rsid w:val="00A6410D"/>
    <w:rsid w:val="00A648F7"/>
    <w:rsid w:val="00A65DD0"/>
    <w:rsid w:val="00A66251"/>
    <w:rsid w:val="00A666DE"/>
    <w:rsid w:val="00A66EE8"/>
    <w:rsid w:val="00A70B4C"/>
    <w:rsid w:val="00A71702"/>
    <w:rsid w:val="00A77076"/>
    <w:rsid w:val="00A801F7"/>
    <w:rsid w:val="00A80F24"/>
    <w:rsid w:val="00A825B3"/>
    <w:rsid w:val="00A83C2E"/>
    <w:rsid w:val="00A84BDA"/>
    <w:rsid w:val="00A8512D"/>
    <w:rsid w:val="00A85965"/>
    <w:rsid w:val="00A85A1B"/>
    <w:rsid w:val="00A85AA4"/>
    <w:rsid w:val="00A92C70"/>
    <w:rsid w:val="00A92D4B"/>
    <w:rsid w:val="00A9347D"/>
    <w:rsid w:val="00A943B1"/>
    <w:rsid w:val="00A96E06"/>
    <w:rsid w:val="00A9749A"/>
    <w:rsid w:val="00AA0240"/>
    <w:rsid w:val="00AA1E44"/>
    <w:rsid w:val="00AA237B"/>
    <w:rsid w:val="00AA24B3"/>
    <w:rsid w:val="00AA27AA"/>
    <w:rsid w:val="00AA2ACB"/>
    <w:rsid w:val="00AA3279"/>
    <w:rsid w:val="00AA6622"/>
    <w:rsid w:val="00AA7184"/>
    <w:rsid w:val="00AA7A62"/>
    <w:rsid w:val="00AB11FF"/>
    <w:rsid w:val="00AB21C5"/>
    <w:rsid w:val="00AB29FE"/>
    <w:rsid w:val="00AB2BFD"/>
    <w:rsid w:val="00AB30EB"/>
    <w:rsid w:val="00AB30F6"/>
    <w:rsid w:val="00AB3F1A"/>
    <w:rsid w:val="00AB45B7"/>
    <w:rsid w:val="00AB467A"/>
    <w:rsid w:val="00AB46CD"/>
    <w:rsid w:val="00AC0063"/>
    <w:rsid w:val="00AC03FA"/>
    <w:rsid w:val="00AC05F4"/>
    <w:rsid w:val="00AC0926"/>
    <w:rsid w:val="00AC1598"/>
    <w:rsid w:val="00AC3057"/>
    <w:rsid w:val="00AC3816"/>
    <w:rsid w:val="00AC63D0"/>
    <w:rsid w:val="00AC6726"/>
    <w:rsid w:val="00AC7136"/>
    <w:rsid w:val="00AD13BA"/>
    <w:rsid w:val="00AD21D8"/>
    <w:rsid w:val="00AD4528"/>
    <w:rsid w:val="00AD5B1E"/>
    <w:rsid w:val="00AD64D8"/>
    <w:rsid w:val="00AD664A"/>
    <w:rsid w:val="00AD68E9"/>
    <w:rsid w:val="00AD6A3B"/>
    <w:rsid w:val="00AD6D2F"/>
    <w:rsid w:val="00AD6ECB"/>
    <w:rsid w:val="00AD777D"/>
    <w:rsid w:val="00AE1020"/>
    <w:rsid w:val="00AE1314"/>
    <w:rsid w:val="00AE2036"/>
    <w:rsid w:val="00AE2A4A"/>
    <w:rsid w:val="00AE38F9"/>
    <w:rsid w:val="00AE43CB"/>
    <w:rsid w:val="00AE4CA7"/>
    <w:rsid w:val="00AE5BF4"/>
    <w:rsid w:val="00AE7679"/>
    <w:rsid w:val="00AF142D"/>
    <w:rsid w:val="00AF27C9"/>
    <w:rsid w:val="00AF36B2"/>
    <w:rsid w:val="00AF5647"/>
    <w:rsid w:val="00B00EC2"/>
    <w:rsid w:val="00B01DA7"/>
    <w:rsid w:val="00B02483"/>
    <w:rsid w:val="00B0253E"/>
    <w:rsid w:val="00B02717"/>
    <w:rsid w:val="00B02824"/>
    <w:rsid w:val="00B02ECB"/>
    <w:rsid w:val="00B03EE0"/>
    <w:rsid w:val="00B04717"/>
    <w:rsid w:val="00B06B5A"/>
    <w:rsid w:val="00B1082D"/>
    <w:rsid w:val="00B111F2"/>
    <w:rsid w:val="00B11421"/>
    <w:rsid w:val="00B11B44"/>
    <w:rsid w:val="00B12FFA"/>
    <w:rsid w:val="00B13A71"/>
    <w:rsid w:val="00B13C28"/>
    <w:rsid w:val="00B13F8C"/>
    <w:rsid w:val="00B143EB"/>
    <w:rsid w:val="00B144FE"/>
    <w:rsid w:val="00B150D2"/>
    <w:rsid w:val="00B16141"/>
    <w:rsid w:val="00B171C8"/>
    <w:rsid w:val="00B20BCE"/>
    <w:rsid w:val="00B21354"/>
    <w:rsid w:val="00B228B4"/>
    <w:rsid w:val="00B22A9E"/>
    <w:rsid w:val="00B23B19"/>
    <w:rsid w:val="00B24A68"/>
    <w:rsid w:val="00B2541C"/>
    <w:rsid w:val="00B25ED8"/>
    <w:rsid w:val="00B26745"/>
    <w:rsid w:val="00B2683C"/>
    <w:rsid w:val="00B26BED"/>
    <w:rsid w:val="00B2705D"/>
    <w:rsid w:val="00B31F28"/>
    <w:rsid w:val="00B32C18"/>
    <w:rsid w:val="00B33151"/>
    <w:rsid w:val="00B3377D"/>
    <w:rsid w:val="00B33F3B"/>
    <w:rsid w:val="00B3430E"/>
    <w:rsid w:val="00B34981"/>
    <w:rsid w:val="00B3547B"/>
    <w:rsid w:val="00B356D5"/>
    <w:rsid w:val="00B356D9"/>
    <w:rsid w:val="00B35B74"/>
    <w:rsid w:val="00B360D6"/>
    <w:rsid w:val="00B36A81"/>
    <w:rsid w:val="00B37328"/>
    <w:rsid w:val="00B37AD8"/>
    <w:rsid w:val="00B37D40"/>
    <w:rsid w:val="00B41000"/>
    <w:rsid w:val="00B41284"/>
    <w:rsid w:val="00B4189C"/>
    <w:rsid w:val="00B41D7D"/>
    <w:rsid w:val="00B42BFD"/>
    <w:rsid w:val="00B435C2"/>
    <w:rsid w:val="00B445C8"/>
    <w:rsid w:val="00B44E3C"/>
    <w:rsid w:val="00B452A3"/>
    <w:rsid w:val="00B45668"/>
    <w:rsid w:val="00B46F09"/>
    <w:rsid w:val="00B47079"/>
    <w:rsid w:val="00B50BD9"/>
    <w:rsid w:val="00B51579"/>
    <w:rsid w:val="00B518EA"/>
    <w:rsid w:val="00B53520"/>
    <w:rsid w:val="00B538B3"/>
    <w:rsid w:val="00B53FA0"/>
    <w:rsid w:val="00B55C9E"/>
    <w:rsid w:val="00B56BDF"/>
    <w:rsid w:val="00B56FFD"/>
    <w:rsid w:val="00B62233"/>
    <w:rsid w:val="00B62944"/>
    <w:rsid w:val="00B64639"/>
    <w:rsid w:val="00B64A7E"/>
    <w:rsid w:val="00B66199"/>
    <w:rsid w:val="00B66A20"/>
    <w:rsid w:val="00B66DFA"/>
    <w:rsid w:val="00B7000A"/>
    <w:rsid w:val="00B70A68"/>
    <w:rsid w:val="00B70B10"/>
    <w:rsid w:val="00B70C0C"/>
    <w:rsid w:val="00B70D3D"/>
    <w:rsid w:val="00B70FA1"/>
    <w:rsid w:val="00B7120C"/>
    <w:rsid w:val="00B73E52"/>
    <w:rsid w:val="00B743C6"/>
    <w:rsid w:val="00B74708"/>
    <w:rsid w:val="00B74BFC"/>
    <w:rsid w:val="00B75401"/>
    <w:rsid w:val="00B77092"/>
    <w:rsid w:val="00B772C7"/>
    <w:rsid w:val="00B776A4"/>
    <w:rsid w:val="00B80B9E"/>
    <w:rsid w:val="00B837C1"/>
    <w:rsid w:val="00B84383"/>
    <w:rsid w:val="00B84C5E"/>
    <w:rsid w:val="00B867AF"/>
    <w:rsid w:val="00B872F3"/>
    <w:rsid w:val="00B9048C"/>
    <w:rsid w:val="00B90BCD"/>
    <w:rsid w:val="00B90E8F"/>
    <w:rsid w:val="00B92338"/>
    <w:rsid w:val="00B9256B"/>
    <w:rsid w:val="00B94B0D"/>
    <w:rsid w:val="00B94D48"/>
    <w:rsid w:val="00B96775"/>
    <w:rsid w:val="00B96EB7"/>
    <w:rsid w:val="00B96F4A"/>
    <w:rsid w:val="00B974CD"/>
    <w:rsid w:val="00B9784E"/>
    <w:rsid w:val="00B97A87"/>
    <w:rsid w:val="00B97AEA"/>
    <w:rsid w:val="00B97FDF"/>
    <w:rsid w:val="00BA06DD"/>
    <w:rsid w:val="00BA096B"/>
    <w:rsid w:val="00BA2565"/>
    <w:rsid w:val="00BA26D4"/>
    <w:rsid w:val="00BA2B73"/>
    <w:rsid w:val="00BA388C"/>
    <w:rsid w:val="00BA44C0"/>
    <w:rsid w:val="00BA507F"/>
    <w:rsid w:val="00BA5B2C"/>
    <w:rsid w:val="00BA607A"/>
    <w:rsid w:val="00BA6746"/>
    <w:rsid w:val="00BA78BA"/>
    <w:rsid w:val="00BB12DD"/>
    <w:rsid w:val="00BB3C7E"/>
    <w:rsid w:val="00BB3E64"/>
    <w:rsid w:val="00BB4200"/>
    <w:rsid w:val="00BB64FC"/>
    <w:rsid w:val="00BB74E8"/>
    <w:rsid w:val="00BB7500"/>
    <w:rsid w:val="00BB7D40"/>
    <w:rsid w:val="00BC0C02"/>
    <w:rsid w:val="00BC1094"/>
    <w:rsid w:val="00BC2164"/>
    <w:rsid w:val="00BC34C9"/>
    <w:rsid w:val="00BC601D"/>
    <w:rsid w:val="00BC7868"/>
    <w:rsid w:val="00BC7986"/>
    <w:rsid w:val="00BD0E70"/>
    <w:rsid w:val="00BD41C2"/>
    <w:rsid w:val="00BD47E1"/>
    <w:rsid w:val="00BD66D3"/>
    <w:rsid w:val="00BD79A5"/>
    <w:rsid w:val="00BE0D3B"/>
    <w:rsid w:val="00BE43F0"/>
    <w:rsid w:val="00BE4E10"/>
    <w:rsid w:val="00BE53D4"/>
    <w:rsid w:val="00BE5647"/>
    <w:rsid w:val="00BE5B47"/>
    <w:rsid w:val="00BE75B4"/>
    <w:rsid w:val="00BE7B8D"/>
    <w:rsid w:val="00BF0025"/>
    <w:rsid w:val="00BF3FCA"/>
    <w:rsid w:val="00BF44B7"/>
    <w:rsid w:val="00BF47F2"/>
    <w:rsid w:val="00BF5361"/>
    <w:rsid w:val="00BF5B3E"/>
    <w:rsid w:val="00BF6014"/>
    <w:rsid w:val="00BF607B"/>
    <w:rsid w:val="00BF65F2"/>
    <w:rsid w:val="00BF7B52"/>
    <w:rsid w:val="00C00859"/>
    <w:rsid w:val="00C008F7"/>
    <w:rsid w:val="00C0178D"/>
    <w:rsid w:val="00C01B87"/>
    <w:rsid w:val="00C02CEA"/>
    <w:rsid w:val="00C044F1"/>
    <w:rsid w:val="00C045E7"/>
    <w:rsid w:val="00C0501F"/>
    <w:rsid w:val="00C05E36"/>
    <w:rsid w:val="00C0732C"/>
    <w:rsid w:val="00C075D7"/>
    <w:rsid w:val="00C07A96"/>
    <w:rsid w:val="00C10000"/>
    <w:rsid w:val="00C1044D"/>
    <w:rsid w:val="00C11439"/>
    <w:rsid w:val="00C13273"/>
    <w:rsid w:val="00C13953"/>
    <w:rsid w:val="00C15451"/>
    <w:rsid w:val="00C15595"/>
    <w:rsid w:val="00C15C1A"/>
    <w:rsid w:val="00C166CD"/>
    <w:rsid w:val="00C1694E"/>
    <w:rsid w:val="00C16B2A"/>
    <w:rsid w:val="00C16B33"/>
    <w:rsid w:val="00C1790C"/>
    <w:rsid w:val="00C17EED"/>
    <w:rsid w:val="00C203CB"/>
    <w:rsid w:val="00C213DB"/>
    <w:rsid w:val="00C23082"/>
    <w:rsid w:val="00C231D1"/>
    <w:rsid w:val="00C23562"/>
    <w:rsid w:val="00C23A79"/>
    <w:rsid w:val="00C23CB8"/>
    <w:rsid w:val="00C255E4"/>
    <w:rsid w:val="00C25CF9"/>
    <w:rsid w:val="00C26B4E"/>
    <w:rsid w:val="00C276D0"/>
    <w:rsid w:val="00C306E4"/>
    <w:rsid w:val="00C3339F"/>
    <w:rsid w:val="00C33992"/>
    <w:rsid w:val="00C34EE9"/>
    <w:rsid w:val="00C352E7"/>
    <w:rsid w:val="00C36751"/>
    <w:rsid w:val="00C36E64"/>
    <w:rsid w:val="00C37643"/>
    <w:rsid w:val="00C40963"/>
    <w:rsid w:val="00C433E7"/>
    <w:rsid w:val="00C43528"/>
    <w:rsid w:val="00C43C71"/>
    <w:rsid w:val="00C4553B"/>
    <w:rsid w:val="00C46656"/>
    <w:rsid w:val="00C46AB8"/>
    <w:rsid w:val="00C47EC6"/>
    <w:rsid w:val="00C50887"/>
    <w:rsid w:val="00C5163F"/>
    <w:rsid w:val="00C52A95"/>
    <w:rsid w:val="00C52F21"/>
    <w:rsid w:val="00C53D88"/>
    <w:rsid w:val="00C54573"/>
    <w:rsid w:val="00C547B1"/>
    <w:rsid w:val="00C553BF"/>
    <w:rsid w:val="00C55582"/>
    <w:rsid w:val="00C56782"/>
    <w:rsid w:val="00C57F8B"/>
    <w:rsid w:val="00C602DB"/>
    <w:rsid w:val="00C60AEC"/>
    <w:rsid w:val="00C619C2"/>
    <w:rsid w:val="00C62797"/>
    <w:rsid w:val="00C62E3B"/>
    <w:rsid w:val="00C63B64"/>
    <w:rsid w:val="00C63C48"/>
    <w:rsid w:val="00C65109"/>
    <w:rsid w:val="00C65293"/>
    <w:rsid w:val="00C6552D"/>
    <w:rsid w:val="00C65921"/>
    <w:rsid w:val="00C65AE6"/>
    <w:rsid w:val="00C6626F"/>
    <w:rsid w:val="00C67DD9"/>
    <w:rsid w:val="00C7150F"/>
    <w:rsid w:val="00C747F0"/>
    <w:rsid w:val="00C74859"/>
    <w:rsid w:val="00C74C0D"/>
    <w:rsid w:val="00C75F73"/>
    <w:rsid w:val="00C75F84"/>
    <w:rsid w:val="00C776A5"/>
    <w:rsid w:val="00C777CC"/>
    <w:rsid w:val="00C77BB7"/>
    <w:rsid w:val="00C77BEC"/>
    <w:rsid w:val="00C8099A"/>
    <w:rsid w:val="00C80FAD"/>
    <w:rsid w:val="00C81D2B"/>
    <w:rsid w:val="00C83042"/>
    <w:rsid w:val="00C83787"/>
    <w:rsid w:val="00C85D25"/>
    <w:rsid w:val="00C866A6"/>
    <w:rsid w:val="00C8763A"/>
    <w:rsid w:val="00C90FBE"/>
    <w:rsid w:val="00C92A8B"/>
    <w:rsid w:val="00C92B1B"/>
    <w:rsid w:val="00C952F2"/>
    <w:rsid w:val="00C96484"/>
    <w:rsid w:val="00CA1A2E"/>
    <w:rsid w:val="00CA1BE2"/>
    <w:rsid w:val="00CA2C19"/>
    <w:rsid w:val="00CA2DCF"/>
    <w:rsid w:val="00CA32A1"/>
    <w:rsid w:val="00CA3A5E"/>
    <w:rsid w:val="00CA48F5"/>
    <w:rsid w:val="00CA5357"/>
    <w:rsid w:val="00CB3484"/>
    <w:rsid w:val="00CB38AD"/>
    <w:rsid w:val="00CB4445"/>
    <w:rsid w:val="00CB515A"/>
    <w:rsid w:val="00CB5731"/>
    <w:rsid w:val="00CB5860"/>
    <w:rsid w:val="00CB607A"/>
    <w:rsid w:val="00CB651D"/>
    <w:rsid w:val="00CB6B22"/>
    <w:rsid w:val="00CB6EA8"/>
    <w:rsid w:val="00CB72CE"/>
    <w:rsid w:val="00CB7D4C"/>
    <w:rsid w:val="00CC0AAA"/>
    <w:rsid w:val="00CC24CB"/>
    <w:rsid w:val="00CC397D"/>
    <w:rsid w:val="00CC4457"/>
    <w:rsid w:val="00CC4A5B"/>
    <w:rsid w:val="00CC55F4"/>
    <w:rsid w:val="00CC6462"/>
    <w:rsid w:val="00CC668D"/>
    <w:rsid w:val="00CC66EE"/>
    <w:rsid w:val="00CC79A3"/>
    <w:rsid w:val="00CD129B"/>
    <w:rsid w:val="00CD1458"/>
    <w:rsid w:val="00CD368E"/>
    <w:rsid w:val="00CD3C50"/>
    <w:rsid w:val="00CD43D3"/>
    <w:rsid w:val="00CD4527"/>
    <w:rsid w:val="00CD4F74"/>
    <w:rsid w:val="00CD5553"/>
    <w:rsid w:val="00CD7D13"/>
    <w:rsid w:val="00CE0ECD"/>
    <w:rsid w:val="00CE146B"/>
    <w:rsid w:val="00CE14CF"/>
    <w:rsid w:val="00CE44FA"/>
    <w:rsid w:val="00CE4669"/>
    <w:rsid w:val="00CE50F6"/>
    <w:rsid w:val="00CE573F"/>
    <w:rsid w:val="00CF0A3A"/>
    <w:rsid w:val="00CF1BE4"/>
    <w:rsid w:val="00CF2CF6"/>
    <w:rsid w:val="00CF3200"/>
    <w:rsid w:val="00CF33CA"/>
    <w:rsid w:val="00CF33E1"/>
    <w:rsid w:val="00CF44F5"/>
    <w:rsid w:val="00CF6C5C"/>
    <w:rsid w:val="00CF78D1"/>
    <w:rsid w:val="00D00F00"/>
    <w:rsid w:val="00D01BF5"/>
    <w:rsid w:val="00D01E09"/>
    <w:rsid w:val="00D0257F"/>
    <w:rsid w:val="00D02D5A"/>
    <w:rsid w:val="00D02F77"/>
    <w:rsid w:val="00D02FEA"/>
    <w:rsid w:val="00D03309"/>
    <w:rsid w:val="00D038FE"/>
    <w:rsid w:val="00D03AD7"/>
    <w:rsid w:val="00D03E13"/>
    <w:rsid w:val="00D040CF"/>
    <w:rsid w:val="00D0593A"/>
    <w:rsid w:val="00D0657D"/>
    <w:rsid w:val="00D07C78"/>
    <w:rsid w:val="00D104AE"/>
    <w:rsid w:val="00D115F2"/>
    <w:rsid w:val="00D11B1F"/>
    <w:rsid w:val="00D11F79"/>
    <w:rsid w:val="00D13688"/>
    <w:rsid w:val="00D1421B"/>
    <w:rsid w:val="00D14F02"/>
    <w:rsid w:val="00D15577"/>
    <w:rsid w:val="00D15C32"/>
    <w:rsid w:val="00D16251"/>
    <w:rsid w:val="00D16EAC"/>
    <w:rsid w:val="00D1723D"/>
    <w:rsid w:val="00D20FEE"/>
    <w:rsid w:val="00D210DE"/>
    <w:rsid w:val="00D21139"/>
    <w:rsid w:val="00D21E9D"/>
    <w:rsid w:val="00D23115"/>
    <w:rsid w:val="00D23367"/>
    <w:rsid w:val="00D23B8B"/>
    <w:rsid w:val="00D23C33"/>
    <w:rsid w:val="00D24A40"/>
    <w:rsid w:val="00D253CA"/>
    <w:rsid w:val="00D25A65"/>
    <w:rsid w:val="00D26AE4"/>
    <w:rsid w:val="00D26E01"/>
    <w:rsid w:val="00D3510F"/>
    <w:rsid w:val="00D359E0"/>
    <w:rsid w:val="00D37A1E"/>
    <w:rsid w:val="00D40D86"/>
    <w:rsid w:val="00D41427"/>
    <w:rsid w:val="00D42AE5"/>
    <w:rsid w:val="00D43AA4"/>
    <w:rsid w:val="00D43EDC"/>
    <w:rsid w:val="00D43F43"/>
    <w:rsid w:val="00D44266"/>
    <w:rsid w:val="00D45E6C"/>
    <w:rsid w:val="00D46778"/>
    <w:rsid w:val="00D467AD"/>
    <w:rsid w:val="00D46C1C"/>
    <w:rsid w:val="00D47619"/>
    <w:rsid w:val="00D478F4"/>
    <w:rsid w:val="00D47CAC"/>
    <w:rsid w:val="00D52453"/>
    <w:rsid w:val="00D551CC"/>
    <w:rsid w:val="00D557A7"/>
    <w:rsid w:val="00D5633E"/>
    <w:rsid w:val="00D6023E"/>
    <w:rsid w:val="00D60E05"/>
    <w:rsid w:val="00D620E3"/>
    <w:rsid w:val="00D62F0A"/>
    <w:rsid w:val="00D63170"/>
    <w:rsid w:val="00D63178"/>
    <w:rsid w:val="00D656AE"/>
    <w:rsid w:val="00D66FAA"/>
    <w:rsid w:val="00D71C47"/>
    <w:rsid w:val="00D72A8D"/>
    <w:rsid w:val="00D72AAC"/>
    <w:rsid w:val="00D73B12"/>
    <w:rsid w:val="00D74517"/>
    <w:rsid w:val="00D74C8B"/>
    <w:rsid w:val="00D770EE"/>
    <w:rsid w:val="00D80172"/>
    <w:rsid w:val="00D806D2"/>
    <w:rsid w:val="00D81037"/>
    <w:rsid w:val="00D843D7"/>
    <w:rsid w:val="00D85774"/>
    <w:rsid w:val="00D85F66"/>
    <w:rsid w:val="00D87F28"/>
    <w:rsid w:val="00D90EE9"/>
    <w:rsid w:val="00D915D6"/>
    <w:rsid w:val="00D91667"/>
    <w:rsid w:val="00D92264"/>
    <w:rsid w:val="00D92B04"/>
    <w:rsid w:val="00D9374B"/>
    <w:rsid w:val="00D9507A"/>
    <w:rsid w:val="00D95217"/>
    <w:rsid w:val="00D96174"/>
    <w:rsid w:val="00D977A9"/>
    <w:rsid w:val="00D97F8F"/>
    <w:rsid w:val="00DA144D"/>
    <w:rsid w:val="00DA20BE"/>
    <w:rsid w:val="00DA31A8"/>
    <w:rsid w:val="00DA367D"/>
    <w:rsid w:val="00DA39AB"/>
    <w:rsid w:val="00DA3FAD"/>
    <w:rsid w:val="00DA44F7"/>
    <w:rsid w:val="00DA45BE"/>
    <w:rsid w:val="00DA5ED6"/>
    <w:rsid w:val="00DA6E21"/>
    <w:rsid w:val="00DB3184"/>
    <w:rsid w:val="00DB3F50"/>
    <w:rsid w:val="00DB7448"/>
    <w:rsid w:val="00DB777F"/>
    <w:rsid w:val="00DC0319"/>
    <w:rsid w:val="00DC3754"/>
    <w:rsid w:val="00DC3CC0"/>
    <w:rsid w:val="00DC5844"/>
    <w:rsid w:val="00DC6455"/>
    <w:rsid w:val="00DC7624"/>
    <w:rsid w:val="00DD089B"/>
    <w:rsid w:val="00DD231D"/>
    <w:rsid w:val="00DD37A4"/>
    <w:rsid w:val="00DD71E9"/>
    <w:rsid w:val="00DD79D0"/>
    <w:rsid w:val="00DD7D0E"/>
    <w:rsid w:val="00DE0EC5"/>
    <w:rsid w:val="00DE201A"/>
    <w:rsid w:val="00DE3B46"/>
    <w:rsid w:val="00DE40B3"/>
    <w:rsid w:val="00DE4DA6"/>
    <w:rsid w:val="00DE6091"/>
    <w:rsid w:val="00DE6988"/>
    <w:rsid w:val="00DE69BF"/>
    <w:rsid w:val="00DE6FCB"/>
    <w:rsid w:val="00DE7517"/>
    <w:rsid w:val="00DF0933"/>
    <w:rsid w:val="00DF0DB9"/>
    <w:rsid w:val="00DF19C0"/>
    <w:rsid w:val="00DF236B"/>
    <w:rsid w:val="00DF3034"/>
    <w:rsid w:val="00DF3DDE"/>
    <w:rsid w:val="00DF538C"/>
    <w:rsid w:val="00DF7E35"/>
    <w:rsid w:val="00E00131"/>
    <w:rsid w:val="00E00576"/>
    <w:rsid w:val="00E00B93"/>
    <w:rsid w:val="00E01FD8"/>
    <w:rsid w:val="00E04282"/>
    <w:rsid w:val="00E06546"/>
    <w:rsid w:val="00E065E7"/>
    <w:rsid w:val="00E077DF"/>
    <w:rsid w:val="00E07B40"/>
    <w:rsid w:val="00E07C51"/>
    <w:rsid w:val="00E11545"/>
    <w:rsid w:val="00E12DEF"/>
    <w:rsid w:val="00E15B51"/>
    <w:rsid w:val="00E17AC9"/>
    <w:rsid w:val="00E20046"/>
    <w:rsid w:val="00E21686"/>
    <w:rsid w:val="00E2211B"/>
    <w:rsid w:val="00E2216B"/>
    <w:rsid w:val="00E22A5B"/>
    <w:rsid w:val="00E23603"/>
    <w:rsid w:val="00E23A42"/>
    <w:rsid w:val="00E24019"/>
    <w:rsid w:val="00E25053"/>
    <w:rsid w:val="00E256EC"/>
    <w:rsid w:val="00E273DF"/>
    <w:rsid w:val="00E27E4D"/>
    <w:rsid w:val="00E319E3"/>
    <w:rsid w:val="00E322A9"/>
    <w:rsid w:val="00E32724"/>
    <w:rsid w:val="00E33F84"/>
    <w:rsid w:val="00E359EB"/>
    <w:rsid w:val="00E361AB"/>
    <w:rsid w:val="00E3667C"/>
    <w:rsid w:val="00E36C28"/>
    <w:rsid w:val="00E3734B"/>
    <w:rsid w:val="00E41E7C"/>
    <w:rsid w:val="00E423AA"/>
    <w:rsid w:val="00E45D20"/>
    <w:rsid w:val="00E462A1"/>
    <w:rsid w:val="00E46782"/>
    <w:rsid w:val="00E50F21"/>
    <w:rsid w:val="00E51D7C"/>
    <w:rsid w:val="00E52320"/>
    <w:rsid w:val="00E52822"/>
    <w:rsid w:val="00E53712"/>
    <w:rsid w:val="00E55005"/>
    <w:rsid w:val="00E559A6"/>
    <w:rsid w:val="00E55A5A"/>
    <w:rsid w:val="00E56826"/>
    <w:rsid w:val="00E608E4"/>
    <w:rsid w:val="00E61922"/>
    <w:rsid w:val="00E62281"/>
    <w:rsid w:val="00E63622"/>
    <w:rsid w:val="00E652D7"/>
    <w:rsid w:val="00E661D8"/>
    <w:rsid w:val="00E663A5"/>
    <w:rsid w:val="00E6712C"/>
    <w:rsid w:val="00E6783C"/>
    <w:rsid w:val="00E721A9"/>
    <w:rsid w:val="00E75BFB"/>
    <w:rsid w:val="00E76AC1"/>
    <w:rsid w:val="00E771D4"/>
    <w:rsid w:val="00E772C1"/>
    <w:rsid w:val="00E81195"/>
    <w:rsid w:val="00E815FE"/>
    <w:rsid w:val="00E82EE0"/>
    <w:rsid w:val="00E84692"/>
    <w:rsid w:val="00E84730"/>
    <w:rsid w:val="00E84D7B"/>
    <w:rsid w:val="00E84F67"/>
    <w:rsid w:val="00E8556A"/>
    <w:rsid w:val="00E85700"/>
    <w:rsid w:val="00E85E09"/>
    <w:rsid w:val="00E9042F"/>
    <w:rsid w:val="00E9382B"/>
    <w:rsid w:val="00E942D7"/>
    <w:rsid w:val="00E944C5"/>
    <w:rsid w:val="00E94EBF"/>
    <w:rsid w:val="00E95832"/>
    <w:rsid w:val="00E96904"/>
    <w:rsid w:val="00E969F9"/>
    <w:rsid w:val="00E97CBD"/>
    <w:rsid w:val="00EA074B"/>
    <w:rsid w:val="00EA13B2"/>
    <w:rsid w:val="00EA2FAB"/>
    <w:rsid w:val="00EA3DC2"/>
    <w:rsid w:val="00EA679F"/>
    <w:rsid w:val="00EA6D7B"/>
    <w:rsid w:val="00EB18E0"/>
    <w:rsid w:val="00EB2DA0"/>
    <w:rsid w:val="00EB3F54"/>
    <w:rsid w:val="00EB41F0"/>
    <w:rsid w:val="00EB42CE"/>
    <w:rsid w:val="00EB4404"/>
    <w:rsid w:val="00EB5365"/>
    <w:rsid w:val="00EB5466"/>
    <w:rsid w:val="00EB577F"/>
    <w:rsid w:val="00EB62BD"/>
    <w:rsid w:val="00EB6FB8"/>
    <w:rsid w:val="00EB6FEC"/>
    <w:rsid w:val="00EB772E"/>
    <w:rsid w:val="00EB785C"/>
    <w:rsid w:val="00EB7A18"/>
    <w:rsid w:val="00EC0C88"/>
    <w:rsid w:val="00EC118B"/>
    <w:rsid w:val="00EC1B82"/>
    <w:rsid w:val="00EC44C3"/>
    <w:rsid w:val="00EC45FF"/>
    <w:rsid w:val="00EC4E80"/>
    <w:rsid w:val="00EC6488"/>
    <w:rsid w:val="00EC7E4D"/>
    <w:rsid w:val="00EC7EFF"/>
    <w:rsid w:val="00ED1ECB"/>
    <w:rsid w:val="00ED1FF0"/>
    <w:rsid w:val="00ED360F"/>
    <w:rsid w:val="00ED6FD3"/>
    <w:rsid w:val="00EE0A6D"/>
    <w:rsid w:val="00EE24DF"/>
    <w:rsid w:val="00EE578C"/>
    <w:rsid w:val="00EE736F"/>
    <w:rsid w:val="00EE7DA2"/>
    <w:rsid w:val="00EF10B0"/>
    <w:rsid w:val="00EF177A"/>
    <w:rsid w:val="00EF22FE"/>
    <w:rsid w:val="00EF2672"/>
    <w:rsid w:val="00EF331A"/>
    <w:rsid w:val="00EF477C"/>
    <w:rsid w:val="00EF4C3E"/>
    <w:rsid w:val="00EF6209"/>
    <w:rsid w:val="00EF6490"/>
    <w:rsid w:val="00EF7EF7"/>
    <w:rsid w:val="00F0068D"/>
    <w:rsid w:val="00F00A6A"/>
    <w:rsid w:val="00F02260"/>
    <w:rsid w:val="00F04150"/>
    <w:rsid w:val="00F042D5"/>
    <w:rsid w:val="00F05263"/>
    <w:rsid w:val="00F066E6"/>
    <w:rsid w:val="00F06876"/>
    <w:rsid w:val="00F07048"/>
    <w:rsid w:val="00F10A64"/>
    <w:rsid w:val="00F147FA"/>
    <w:rsid w:val="00F2030A"/>
    <w:rsid w:val="00F2048A"/>
    <w:rsid w:val="00F20600"/>
    <w:rsid w:val="00F20682"/>
    <w:rsid w:val="00F2097C"/>
    <w:rsid w:val="00F20A86"/>
    <w:rsid w:val="00F218D0"/>
    <w:rsid w:val="00F263B1"/>
    <w:rsid w:val="00F26C18"/>
    <w:rsid w:val="00F26FCD"/>
    <w:rsid w:val="00F27C38"/>
    <w:rsid w:val="00F30BBA"/>
    <w:rsid w:val="00F3250D"/>
    <w:rsid w:val="00F32E5B"/>
    <w:rsid w:val="00F3306D"/>
    <w:rsid w:val="00F34AD5"/>
    <w:rsid w:val="00F34F5C"/>
    <w:rsid w:val="00F3527A"/>
    <w:rsid w:val="00F354AD"/>
    <w:rsid w:val="00F36C1A"/>
    <w:rsid w:val="00F37642"/>
    <w:rsid w:val="00F37A3B"/>
    <w:rsid w:val="00F37D14"/>
    <w:rsid w:val="00F4044E"/>
    <w:rsid w:val="00F404CA"/>
    <w:rsid w:val="00F416EB"/>
    <w:rsid w:val="00F41D1B"/>
    <w:rsid w:val="00F4265F"/>
    <w:rsid w:val="00F445BB"/>
    <w:rsid w:val="00F44EF8"/>
    <w:rsid w:val="00F46C03"/>
    <w:rsid w:val="00F477C9"/>
    <w:rsid w:val="00F505B0"/>
    <w:rsid w:val="00F51970"/>
    <w:rsid w:val="00F53643"/>
    <w:rsid w:val="00F547C3"/>
    <w:rsid w:val="00F55204"/>
    <w:rsid w:val="00F55CA3"/>
    <w:rsid w:val="00F5621C"/>
    <w:rsid w:val="00F56D58"/>
    <w:rsid w:val="00F56F7C"/>
    <w:rsid w:val="00F574D0"/>
    <w:rsid w:val="00F612A8"/>
    <w:rsid w:val="00F61BB1"/>
    <w:rsid w:val="00F623A0"/>
    <w:rsid w:val="00F62AB0"/>
    <w:rsid w:val="00F63928"/>
    <w:rsid w:val="00F63F7F"/>
    <w:rsid w:val="00F640F3"/>
    <w:rsid w:val="00F64418"/>
    <w:rsid w:val="00F661C4"/>
    <w:rsid w:val="00F71BAC"/>
    <w:rsid w:val="00F73C56"/>
    <w:rsid w:val="00F740A8"/>
    <w:rsid w:val="00F74527"/>
    <w:rsid w:val="00F7581D"/>
    <w:rsid w:val="00F773AA"/>
    <w:rsid w:val="00F77E17"/>
    <w:rsid w:val="00F77E30"/>
    <w:rsid w:val="00F77F9A"/>
    <w:rsid w:val="00F80689"/>
    <w:rsid w:val="00F806B3"/>
    <w:rsid w:val="00F8103F"/>
    <w:rsid w:val="00F814AF"/>
    <w:rsid w:val="00F8153C"/>
    <w:rsid w:val="00F825C7"/>
    <w:rsid w:val="00F82C69"/>
    <w:rsid w:val="00F83A33"/>
    <w:rsid w:val="00F84A40"/>
    <w:rsid w:val="00F91D30"/>
    <w:rsid w:val="00F92942"/>
    <w:rsid w:val="00F9328D"/>
    <w:rsid w:val="00F938AB"/>
    <w:rsid w:val="00F93C93"/>
    <w:rsid w:val="00F9496C"/>
    <w:rsid w:val="00F95EA5"/>
    <w:rsid w:val="00F96111"/>
    <w:rsid w:val="00F9665A"/>
    <w:rsid w:val="00F97A24"/>
    <w:rsid w:val="00FA2442"/>
    <w:rsid w:val="00FA35DB"/>
    <w:rsid w:val="00FA541A"/>
    <w:rsid w:val="00FA5A14"/>
    <w:rsid w:val="00FA7BE7"/>
    <w:rsid w:val="00FB0081"/>
    <w:rsid w:val="00FB1CFD"/>
    <w:rsid w:val="00FB50CE"/>
    <w:rsid w:val="00FB5F96"/>
    <w:rsid w:val="00FB638C"/>
    <w:rsid w:val="00FB6724"/>
    <w:rsid w:val="00FB6969"/>
    <w:rsid w:val="00FB69A8"/>
    <w:rsid w:val="00FB7405"/>
    <w:rsid w:val="00FC030A"/>
    <w:rsid w:val="00FC0842"/>
    <w:rsid w:val="00FC1A77"/>
    <w:rsid w:val="00FC29B5"/>
    <w:rsid w:val="00FC3346"/>
    <w:rsid w:val="00FD0526"/>
    <w:rsid w:val="00FD0A65"/>
    <w:rsid w:val="00FD1C7C"/>
    <w:rsid w:val="00FD1EDD"/>
    <w:rsid w:val="00FD653F"/>
    <w:rsid w:val="00FD69E7"/>
    <w:rsid w:val="00FD6DA2"/>
    <w:rsid w:val="00FD7CD9"/>
    <w:rsid w:val="00FD7DDC"/>
    <w:rsid w:val="00FE0CB2"/>
    <w:rsid w:val="00FE1ED2"/>
    <w:rsid w:val="00FE4499"/>
    <w:rsid w:val="00FE51F8"/>
    <w:rsid w:val="00FE64E7"/>
    <w:rsid w:val="00FE7455"/>
    <w:rsid w:val="00FE7B21"/>
    <w:rsid w:val="00FF2EB0"/>
    <w:rsid w:val="00FF354B"/>
    <w:rsid w:val="00FF413B"/>
    <w:rsid w:val="00FF540B"/>
    <w:rsid w:val="00FF5D9F"/>
    <w:rsid w:val="00FF7AF9"/>
    <w:rsid w:val="029F7BBA"/>
    <w:rsid w:val="03EF3EBE"/>
    <w:rsid w:val="06ED7B55"/>
    <w:rsid w:val="08BB41C4"/>
    <w:rsid w:val="09A71DD4"/>
    <w:rsid w:val="09DB5A42"/>
    <w:rsid w:val="0B683C73"/>
    <w:rsid w:val="0B801934"/>
    <w:rsid w:val="0BA83DBF"/>
    <w:rsid w:val="0C0000E3"/>
    <w:rsid w:val="0C002F86"/>
    <w:rsid w:val="0C1D28C8"/>
    <w:rsid w:val="0F281C8E"/>
    <w:rsid w:val="0F9A5C11"/>
    <w:rsid w:val="106E6475"/>
    <w:rsid w:val="11571580"/>
    <w:rsid w:val="12533C20"/>
    <w:rsid w:val="137228B7"/>
    <w:rsid w:val="13DF2F4B"/>
    <w:rsid w:val="147A7CA1"/>
    <w:rsid w:val="162D1484"/>
    <w:rsid w:val="17203968"/>
    <w:rsid w:val="176E6749"/>
    <w:rsid w:val="190943FD"/>
    <w:rsid w:val="194C41A2"/>
    <w:rsid w:val="19C911CE"/>
    <w:rsid w:val="19CC64C5"/>
    <w:rsid w:val="19E6543B"/>
    <w:rsid w:val="1A8846F7"/>
    <w:rsid w:val="1B5F1B7F"/>
    <w:rsid w:val="1BA2279D"/>
    <w:rsid w:val="1BDD7480"/>
    <w:rsid w:val="1D0E671F"/>
    <w:rsid w:val="1D590126"/>
    <w:rsid w:val="1DC57DAF"/>
    <w:rsid w:val="1E4E4D40"/>
    <w:rsid w:val="1F0B3FB7"/>
    <w:rsid w:val="20BF0E4A"/>
    <w:rsid w:val="219813EA"/>
    <w:rsid w:val="25186637"/>
    <w:rsid w:val="253533C5"/>
    <w:rsid w:val="256E139B"/>
    <w:rsid w:val="25986D72"/>
    <w:rsid w:val="25C07769"/>
    <w:rsid w:val="25C6791F"/>
    <w:rsid w:val="295D392A"/>
    <w:rsid w:val="2A5D3C60"/>
    <w:rsid w:val="2A7206A3"/>
    <w:rsid w:val="2ACC0667"/>
    <w:rsid w:val="2AEE502C"/>
    <w:rsid w:val="2B42677D"/>
    <w:rsid w:val="2B873022"/>
    <w:rsid w:val="2CF6456B"/>
    <w:rsid w:val="2E691D45"/>
    <w:rsid w:val="2FFC4700"/>
    <w:rsid w:val="312471AE"/>
    <w:rsid w:val="3217196E"/>
    <w:rsid w:val="32920CB3"/>
    <w:rsid w:val="32A84462"/>
    <w:rsid w:val="34660969"/>
    <w:rsid w:val="34B61A22"/>
    <w:rsid w:val="34CE3358"/>
    <w:rsid w:val="3581018C"/>
    <w:rsid w:val="36585409"/>
    <w:rsid w:val="36F60A58"/>
    <w:rsid w:val="37601390"/>
    <w:rsid w:val="392C4A6D"/>
    <w:rsid w:val="39A44463"/>
    <w:rsid w:val="3AE15444"/>
    <w:rsid w:val="3DB637BE"/>
    <w:rsid w:val="3F263985"/>
    <w:rsid w:val="4048469C"/>
    <w:rsid w:val="41D86A6A"/>
    <w:rsid w:val="459E2F7E"/>
    <w:rsid w:val="46C24E55"/>
    <w:rsid w:val="471A4266"/>
    <w:rsid w:val="482B4650"/>
    <w:rsid w:val="4B600FCC"/>
    <w:rsid w:val="4C71622C"/>
    <w:rsid w:val="4D735295"/>
    <w:rsid w:val="4D983E25"/>
    <w:rsid w:val="4E5237F7"/>
    <w:rsid w:val="4EAF01A5"/>
    <w:rsid w:val="50311597"/>
    <w:rsid w:val="504944AB"/>
    <w:rsid w:val="5123678D"/>
    <w:rsid w:val="530357AF"/>
    <w:rsid w:val="549254B8"/>
    <w:rsid w:val="56E1439E"/>
    <w:rsid w:val="581E0F10"/>
    <w:rsid w:val="585356D7"/>
    <w:rsid w:val="585356F2"/>
    <w:rsid w:val="59DF1227"/>
    <w:rsid w:val="5AF85669"/>
    <w:rsid w:val="5C93729E"/>
    <w:rsid w:val="5CF96949"/>
    <w:rsid w:val="5DAE40E6"/>
    <w:rsid w:val="5DB51860"/>
    <w:rsid w:val="5E3C5805"/>
    <w:rsid w:val="625F02AF"/>
    <w:rsid w:val="62B20BD0"/>
    <w:rsid w:val="62F26BD0"/>
    <w:rsid w:val="62FD772E"/>
    <w:rsid w:val="63371A62"/>
    <w:rsid w:val="63C302AB"/>
    <w:rsid w:val="6505341F"/>
    <w:rsid w:val="6566705C"/>
    <w:rsid w:val="65C74A5F"/>
    <w:rsid w:val="6BBC1E9A"/>
    <w:rsid w:val="6D925B1D"/>
    <w:rsid w:val="6DFD3B4E"/>
    <w:rsid w:val="6E0C50BA"/>
    <w:rsid w:val="6F425301"/>
    <w:rsid w:val="70712977"/>
    <w:rsid w:val="70EA1818"/>
    <w:rsid w:val="72EB1277"/>
    <w:rsid w:val="73C4583A"/>
    <w:rsid w:val="75A335AF"/>
    <w:rsid w:val="764C5F9F"/>
    <w:rsid w:val="769A17C7"/>
    <w:rsid w:val="793965D3"/>
    <w:rsid w:val="7A07406A"/>
    <w:rsid w:val="7A3B0BCF"/>
    <w:rsid w:val="7A45554D"/>
    <w:rsid w:val="7ACB0FD3"/>
    <w:rsid w:val="7C16483B"/>
    <w:rsid w:val="7DD07EAD"/>
    <w:rsid w:val="7F0864C5"/>
    <w:rsid w:val="7FD1204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267">
    <w:lsdException w:name="Normal" w:uiPriority="0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qFormat="1"/>
    <w:lsdException w:name="toc 4" w:uiPriority="39" w:qFormat="1"/>
    <w:lsdException w:name="toc 5" w:qFormat="1"/>
    <w:lsdException w:name="toc 6" w:qFormat="1"/>
    <w:lsdException w:name="toc 7" w:qFormat="1"/>
    <w:lsdException w:name="toc 8" w:qFormat="1"/>
    <w:lsdException w:name="toc 9" w:qFormat="1"/>
    <w:lsdException w:name="Normal Indent" w:semiHidden="1" w:unhideWhenUsed="1"/>
    <w:lsdException w:name="footnote text" w:semiHidden="1" w:qFormat="1"/>
    <w:lsdException w:name="annotation text" w:semiHidden="1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qFormat="1"/>
    <w:lsdException w:name="annotation reference" w:semiHidden="1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qFormat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uiPriority="0" w:qFormat="1"/>
    <w:lsdException w:name="Body Text Indent 3" w:semiHidden="1" w:unhideWhenUsed="1"/>
    <w:lsdException w:name="Block Text" w:semiHidden="1" w:unhideWhenUsed="1"/>
    <w:lsdException w:name="Hyperlink" w:qFormat="1"/>
    <w:lsdException w:name="FollowedHyperlink" w:semiHidden="1" w:unhideWhenUsed="1"/>
    <w:lsdException w:name="Strong" w:locked="1" w:uiPriority="0" w:qFormat="1"/>
    <w:lsdException w:name="Emphasis" w:qFormat="1"/>
    <w:lsdException w:name="Document Map" w:semiHidden="1" w:qFormat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qFormat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locked="1" w:uiPriority="0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74708"/>
    <w:rPr>
      <w:rFonts w:ascii="宋体" w:eastAsia="SimSun-ExtB" w:hAnsi="宋体" w:cs="宋体"/>
      <w:sz w:val="22"/>
      <w:szCs w:val="24"/>
    </w:rPr>
  </w:style>
  <w:style w:type="paragraph" w:styleId="1">
    <w:name w:val="heading 1"/>
    <w:basedOn w:val="a"/>
    <w:next w:val="a"/>
    <w:link w:val="1Char"/>
    <w:uiPriority w:val="99"/>
    <w:qFormat/>
    <w:rsid w:val="00FC1A77"/>
    <w:pPr>
      <w:keepNext/>
      <w:keepLines/>
      <w:widowControl w:val="0"/>
      <w:spacing w:before="340" w:after="330" w:line="576" w:lineRule="auto"/>
      <w:jc w:val="both"/>
      <w:outlineLvl w:val="0"/>
    </w:pPr>
    <w:rPr>
      <w:rFonts w:ascii="仿宋_GB2312" w:eastAsia="仿宋_GB2312" w:cs="Times New Roman"/>
      <w:b/>
      <w:color w:val="000000"/>
      <w:kern w:val="44"/>
      <w:sz w:val="44"/>
      <w:szCs w:val="20"/>
    </w:rPr>
  </w:style>
  <w:style w:type="paragraph" w:styleId="2">
    <w:name w:val="heading 2"/>
    <w:basedOn w:val="a"/>
    <w:next w:val="a"/>
    <w:link w:val="2Char"/>
    <w:uiPriority w:val="99"/>
    <w:qFormat/>
    <w:rsid w:val="00FC1A77"/>
    <w:pPr>
      <w:keepNext/>
      <w:keepLines/>
      <w:widowControl w:val="0"/>
      <w:spacing w:before="260" w:after="260"/>
      <w:jc w:val="center"/>
      <w:outlineLvl w:val="1"/>
    </w:pPr>
    <w:rPr>
      <w:rFonts w:eastAsia="华文中宋" w:cs="Times New Roman"/>
      <w:b/>
      <w:bCs/>
      <w:szCs w:val="44"/>
    </w:rPr>
  </w:style>
  <w:style w:type="paragraph" w:styleId="3">
    <w:name w:val="heading 3"/>
    <w:basedOn w:val="a"/>
    <w:next w:val="a"/>
    <w:link w:val="3Char"/>
    <w:uiPriority w:val="99"/>
    <w:qFormat/>
    <w:rsid w:val="00FC1A77"/>
    <w:pPr>
      <w:keepNext/>
      <w:keepLines/>
      <w:widowControl w:val="0"/>
      <w:spacing w:before="260" w:after="260"/>
      <w:ind w:firstLineChars="200" w:firstLine="200"/>
      <w:jc w:val="center"/>
      <w:outlineLvl w:val="2"/>
    </w:pPr>
    <w:rPr>
      <w:rFonts w:ascii="Calibri" w:eastAsia="黑体" w:hAnsi="Calibri" w:cs="Times New Roman"/>
      <w:bCs/>
      <w:kern w:val="2"/>
      <w:szCs w:val="32"/>
    </w:rPr>
  </w:style>
  <w:style w:type="paragraph" w:styleId="4">
    <w:name w:val="heading 4"/>
    <w:basedOn w:val="3"/>
    <w:next w:val="a"/>
    <w:link w:val="4Char"/>
    <w:uiPriority w:val="99"/>
    <w:qFormat/>
    <w:rsid w:val="00FC1A77"/>
    <w:pPr>
      <w:spacing w:before="280" w:after="290"/>
      <w:jc w:val="left"/>
      <w:outlineLvl w:val="3"/>
    </w:pPr>
    <w:rPr>
      <w:rFonts w:ascii="Cambria" w:eastAsia="仿宋_GB2312" w:hAnsi="Cambria"/>
      <w:b/>
      <w:szCs w:val="28"/>
    </w:rPr>
  </w:style>
  <w:style w:type="paragraph" w:styleId="5">
    <w:name w:val="heading 5"/>
    <w:basedOn w:val="a"/>
    <w:next w:val="a"/>
    <w:link w:val="5Char"/>
    <w:uiPriority w:val="99"/>
    <w:qFormat/>
    <w:rsid w:val="00FC1A77"/>
    <w:pPr>
      <w:keepNext/>
      <w:keepLines/>
      <w:widowControl w:val="0"/>
      <w:spacing w:before="280" w:after="290" w:line="376" w:lineRule="auto"/>
      <w:jc w:val="both"/>
      <w:outlineLvl w:val="4"/>
    </w:pPr>
    <w:rPr>
      <w:rFonts w:ascii="Calibri" w:hAnsi="Calibri" w:cs="Times New Roman"/>
      <w:b/>
      <w:bCs/>
      <w:kern w:val="2"/>
      <w:sz w:val="28"/>
      <w:szCs w:val="28"/>
    </w:rPr>
  </w:style>
  <w:style w:type="paragraph" w:styleId="6">
    <w:name w:val="heading 6"/>
    <w:basedOn w:val="a"/>
    <w:next w:val="a"/>
    <w:link w:val="6Char"/>
    <w:uiPriority w:val="99"/>
    <w:qFormat/>
    <w:rsid w:val="00FC1A77"/>
    <w:pPr>
      <w:keepNext/>
      <w:keepLines/>
      <w:widowControl w:val="0"/>
      <w:spacing w:before="240" w:after="64" w:line="319" w:lineRule="auto"/>
      <w:ind w:left="1276"/>
      <w:jc w:val="both"/>
      <w:outlineLvl w:val="5"/>
    </w:pPr>
    <w:rPr>
      <w:rFonts w:ascii="Arial" w:eastAsia="仿宋_GB2312" w:hAnsi="Arial" w:cs="Times New Roman"/>
      <w:b/>
      <w:bCs/>
      <w:color w:val="000000"/>
      <w:kern w:val="16"/>
      <w:szCs w:val="30"/>
    </w:rPr>
  </w:style>
  <w:style w:type="paragraph" w:styleId="7">
    <w:name w:val="heading 7"/>
    <w:basedOn w:val="a"/>
    <w:next w:val="a"/>
    <w:link w:val="7Char"/>
    <w:uiPriority w:val="99"/>
    <w:qFormat/>
    <w:rsid w:val="00FC1A77"/>
    <w:pPr>
      <w:keepNext/>
      <w:keepLines/>
      <w:widowControl w:val="0"/>
      <w:spacing w:before="240" w:after="64" w:line="319" w:lineRule="auto"/>
      <w:ind w:left="1276"/>
      <w:jc w:val="both"/>
      <w:outlineLvl w:val="6"/>
    </w:pPr>
    <w:rPr>
      <w:rFonts w:ascii="仿宋_GB2312" w:eastAsia="仿宋_GB2312" w:cs="Times New Roman"/>
      <w:b/>
      <w:bCs/>
      <w:color w:val="000000"/>
      <w:kern w:val="16"/>
      <w:szCs w:val="30"/>
    </w:rPr>
  </w:style>
  <w:style w:type="paragraph" w:styleId="8">
    <w:name w:val="heading 8"/>
    <w:basedOn w:val="a"/>
    <w:next w:val="a"/>
    <w:link w:val="8Char"/>
    <w:uiPriority w:val="99"/>
    <w:qFormat/>
    <w:rsid w:val="00FC1A77"/>
    <w:pPr>
      <w:keepNext/>
      <w:keepLines/>
      <w:widowControl w:val="0"/>
      <w:spacing w:before="240" w:after="64" w:line="320" w:lineRule="auto"/>
      <w:jc w:val="both"/>
      <w:outlineLvl w:val="7"/>
    </w:pPr>
    <w:rPr>
      <w:rFonts w:ascii="Cambria" w:hAnsi="Cambria" w:cs="Times New Roman"/>
      <w:kern w:val="2"/>
    </w:rPr>
  </w:style>
  <w:style w:type="paragraph" w:styleId="9">
    <w:name w:val="heading 9"/>
    <w:basedOn w:val="a"/>
    <w:next w:val="a"/>
    <w:link w:val="9Char"/>
    <w:uiPriority w:val="99"/>
    <w:qFormat/>
    <w:rsid w:val="00FC1A77"/>
    <w:pPr>
      <w:overflowPunct w:val="0"/>
      <w:autoSpaceDE w:val="0"/>
      <w:autoSpaceDN w:val="0"/>
      <w:adjustRightInd w:val="0"/>
      <w:spacing w:before="240" w:after="60" w:line="360" w:lineRule="auto"/>
      <w:ind w:left="1276"/>
      <w:jc w:val="both"/>
      <w:textAlignment w:val="baseline"/>
      <w:outlineLvl w:val="8"/>
    </w:pPr>
    <w:rPr>
      <w:rFonts w:ascii="Arial" w:eastAsia="仿宋_GB2312" w:hAnsi="Arial" w:cs="Times New Roman"/>
      <w:i/>
      <w:iCs/>
      <w:color w:val="000000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70">
    <w:name w:val="toc 7"/>
    <w:basedOn w:val="a"/>
    <w:next w:val="a"/>
    <w:uiPriority w:val="99"/>
    <w:qFormat/>
    <w:rsid w:val="00FC1A77"/>
    <w:pPr>
      <w:ind w:left="1440"/>
    </w:pPr>
    <w:rPr>
      <w:rFonts w:asciiTheme="minorHAnsi" w:hAnsiTheme="minorHAnsi" w:cstheme="minorHAnsi"/>
      <w:sz w:val="18"/>
      <w:szCs w:val="18"/>
    </w:rPr>
  </w:style>
  <w:style w:type="paragraph" w:styleId="a3">
    <w:name w:val="Document Map"/>
    <w:basedOn w:val="a"/>
    <w:link w:val="Char1"/>
    <w:uiPriority w:val="99"/>
    <w:semiHidden/>
    <w:qFormat/>
    <w:rsid w:val="00FC1A77"/>
    <w:pPr>
      <w:widowControl w:val="0"/>
      <w:jc w:val="both"/>
    </w:pPr>
    <w:rPr>
      <w:rFonts w:hAnsi="Calibri" w:cs="Times New Roman"/>
      <w:kern w:val="2"/>
      <w:sz w:val="18"/>
      <w:szCs w:val="20"/>
    </w:rPr>
  </w:style>
  <w:style w:type="paragraph" w:styleId="a4">
    <w:name w:val="annotation text"/>
    <w:basedOn w:val="a"/>
    <w:link w:val="Char"/>
    <w:uiPriority w:val="99"/>
    <w:semiHidden/>
    <w:qFormat/>
    <w:rsid w:val="00FC1A77"/>
    <w:pPr>
      <w:widowControl w:val="0"/>
    </w:pPr>
    <w:rPr>
      <w:rFonts w:ascii="仿宋_GB2312" w:eastAsia="仿宋_GB2312" w:cs="Times New Roman"/>
      <w:color w:val="000000"/>
      <w:kern w:val="16"/>
      <w:szCs w:val="30"/>
    </w:rPr>
  </w:style>
  <w:style w:type="paragraph" w:styleId="a5">
    <w:name w:val="Body Text"/>
    <w:basedOn w:val="a"/>
    <w:uiPriority w:val="1"/>
    <w:qFormat/>
    <w:rsid w:val="00FC1A77"/>
    <w:pPr>
      <w:spacing w:before="61"/>
      <w:ind w:left="117"/>
    </w:pPr>
    <w:rPr>
      <w:szCs w:val="30"/>
    </w:rPr>
  </w:style>
  <w:style w:type="paragraph" w:styleId="a6">
    <w:name w:val="Body Text Indent"/>
    <w:basedOn w:val="a"/>
    <w:link w:val="Char0"/>
    <w:uiPriority w:val="99"/>
    <w:qFormat/>
    <w:rsid w:val="00FC1A77"/>
    <w:pPr>
      <w:widowControl w:val="0"/>
      <w:ind w:firstLineChars="200" w:firstLine="600"/>
      <w:jc w:val="both"/>
    </w:pPr>
    <w:rPr>
      <w:rFonts w:ascii="仿宋_GB2312" w:eastAsia="仿宋_GB2312" w:hAnsi="Calibri" w:cs="Times New Roman"/>
      <w:szCs w:val="20"/>
    </w:rPr>
  </w:style>
  <w:style w:type="paragraph" w:styleId="50">
    <w:name w:val="toc 5"/>
    <w:basedOn w:val="a"/>
    <w:next w:val="a"/>
    <w:uiPriority w:val="99"/>
    <w:qFormat/>
    <w:rsid w:val="00FC1A77"/>
    <w:pPr>
      <w:ind w:left="960"/>
    </w:pPr>
    <w:rPr>
      <w:rFonts w:asciiTheme="minorHAnsi" w:hAnsiTheme="minorHAnsi" w:cstheme="minorHAnsi"/>
      <w:sz w:val="18"/>
      <w:szCs w:val="18"/>
    </w:rPr>
  </w:style>
  <w:style w:type="paragraph" w:styleId="30">
    <w:name w:val="toc 3"/>
    <w:basedOn w:val="a"/>
    <w:next w:val="a"/>
    <w:link w:val="3Char0"/>
    <w:uiPriority w:val="39"/>
    <w:qFormat/>
    <w:rsid w:val="00FC1A77"/>
    <w:pPr>
      <w:ind w:leftChars="100" w:left="960" w:rightChars="100" w:right="100"/>
    </w:pPr>
    <w:rPr>
      <w:rFonts w:asciiTheme="minorHAnsi" w:hAnsiTheme="minorHAnsi" w:cstheme="minorHAnsi"/>
      <w:i/>
      <w:iCs/>
      <w:sz w:val="20"/>
      <w:szCs w:val="20"/>
    </w:rPr>
  </w:style>
  <w:style w:type="paragraph" w:styleId="80">
    <w:name w:val="toc 8"/>
    <w:basedOn w:val="a"/>
    <w:next w:val="a"/>
    <w:uiPriority w:val="99"/>
    <w:qFormat/>
    <w:rsid w:val="00FC1A77"/>
    <w:pPr>
      <w:ind w:left="1680"/>
    </w:pPr>
    <w:rPr>
      <w:rFonts w:asciiTheme="minorHAnsi" w:hAnsiTheme="minorHAnsi" w:cstheme="minorHAnsi"/>
      <w:sz w:val="18"/>
      <w:szCs w:val="18"/>
    </w:rPr>
  </w:style>
  <w:style w:type="paragraph" w:styleId="20">
    <w:name w:val="Body Text Indent 2"/>
    <w:basedOn w:val="a"/>
    <w:qFormat/>
    <w:rsid w:val="00FC1A77"/>
    <w:pPr>
      <w:spacing w:after="120" w:line="480" w:lineRule="auto"/>
      <w:ind w:leftChars="200" w:left="420"/>
    </w:pPr>
  </w:style>
  <w:style w:type="paragraph" w:styleId="a7">
    <w:name w:val="Balloon Text"/>
    <w:basedOn w:val="a"/>
    <w:link w:val="Char10"/>
    <w:uiPriority w:val="99"/>
    <w:semiHidden/>
    <w:qFormat/>
    <w:rsid w:val="00FC1A77"/>
    <w:pPr>
      <w:widowControl w:val="0"/>
      <w:jc w:val="both"/>
    </w:pPr>
    <w:rPr>
      <w:rFonts w:ascii="Calibri" w:hAnsi="Calibri" w:cs="Times New Roman"/>
      <w:kern w:val="2"/>
      <w:sz w:val="18"/>
      <w:szCs w:val="20"/>
    </w:rPr>
  </w:style>
  <w:style w:type="paragraph" w:styleId="a8">
    <w:name w:val="footer"/>
    <w:basedOn w:val="a"/>
    <w:link w:val="Char2"/>
    <w:uiPriority w:val="99"/>
    <w:qFormat/>
    <w:rsid w:val="00FC1A77"/>
    <w:pPr>
      <w:tabs>
        <w:tab w:val="center" w:pos="4153"/>
        <w:tab w:val="right" w:pos="8306"/>
      </w:tabs>
      <w:snapToGrid w:val="0"/>
    </w:pPr>
    <w:rPr>
      <w:rFonts w:cs="Times New Roman"/>
      <w:sz w:val="18"/>
      <w:szCs w:val="18"/>
    </w:rPr>
  </w:style>
  <w:style w:type="paragraph" w:styleId="10">
    <w:name w:val="toc 1"/>
    <w:basedOn w:val="30"/>
    <w:next w:val="a"/>
    <w:link w:val="1Char0"/>
    <w:uiPriority w:val="39"/>
    <w:qFormat/>
    <w:rsid w:val="00FC1A77"/>
    <w:pPr>
      <w:spacing w:before="120" w:after="120"/>
      <w:ind w:left="0"/>
    </w:pPr>
    <w:rPr>
      <w:b/>
      <w:bCs/>
      <w:i w:val="0"/>
      <w:iCs w:val="0"/>
      <w:caps/>
    </w:rPr>
  </w:style>
  <w:style w:type="paragraph" w:styleId="40">
    <w:name w:val="toc 4"/>
    <w:basedOn w:val="a"/>
    <w:next w:val="a"/>
    <w:uiPriority w:val="39"/>
    <w:qFormat/>
    <w:rsid w:val="00FC1A77"/>
    <w:pPr>
      <w:ind w:left="720"/>
    </w:pPr>
    <w:rPr>
      <w:rFonts w:asciiTheme="minorHAnsi" w:hAnsiTheme="minorHAnsi" w:cstheme="minorHAnsi"/>
      <w:sz w:val="18"/>
      <w:szCs w:val="18"/>
    </w:rPr>
  </w:style>
  <w:style w:type="paragraph" w:styleId="a9">
    <w:name w:val="Subtitle"/>
    <w:basedOn w:val="a"/>
    <w:next w:val="a"/>
    <w:link w:val="Char3"/>
    <w:uiPriority w:val="99"/>
    <w:qFormat/>
    <w:rsid w:val="00FC1A77"/>
    <w:pPr>
      <w:widowControl w:val="0"/>
      <w:spacing w:before="240" w:after="60" w:line="312" w:lineRule="auto"/>
      <w:jc w:val="center"/>
      <w:outlineLvl w:val="1"/>
    </w:pPr>
    <w:rPr>
      <w:rFonts w:ascii="Cambria" w:hAnsi="Cambria" w:cs="Times New Roman"/>
      <w:b/>
      <w:bCs/>
      <w:kern w:val="28"/>
      <w:szCs w:val="32"/>
    </w:rPr>
  </w:style>
  <w:style w:type="paragraph" w:styleId="aa">
    <w:name w:val="footnote text"/>
    <w:basedOn w:val="a"/>
    <w:link w:val="Char11"/>
    <w:uiPriority w:val="99"/>
    <w:semiHidden/>
    <w:qFormat/>
    <w:rsid w:val="00FC1A77"/>
    <w:pPr>
      <w:widowControl w:val="0"/>
      <w:snapToGrid w:val="0"/>
    </w:pPr>
    <w:rPr>
      <w:rFonts w:ascii="Calibri" w:hAnsi="Calibri" w:cs="Times New Roman"/>
      <w:kern w:val="2"/>
      <w:sz w:val="18"/>
      <w:szCs w:val="20"/>
    </w:rPr>
  </w:style>
  <w:style w:type="paragraph" w:styleId="60">
    <w:name w:val="toc 6"/>
    <w:basedOn w:val="a"/>
    <w:next w:val="a"/>
    <w:uiPriority w:val="99"/>
    <w:qFormat/>
    <w:rsid w:val="00FC1A77"/>
    <w:pPr>
      <w:ind w:left="1200"/>
    </w:pPr>
    <w:rPr>
      <w:rFonts w:asciiTheme="minorHAnsi" w:hAnsiTheme="minorHAnsi" w:cstheme="minorHAnsi"/>
      <w:sz w:val="18"/>
      <w:szCs w:val="18"/>
    </w:rPr>
  </w:style>
  <w:style w:type="paragraph" w:styleId="21">
    <w:name w:val="toc 2"/>
    <w:basedOn w:val="10"/>
    <w:next w:val="a"/>
    <w:link w:val="2Char0"/>
    <w:uiPriority w:val="39"/>
    <w:qFormat/>
    <w:rsid w:val="00FC1A77"/>
    <w:pPr>
      <w:spacing w:before="0" w:after="0"/>
      <w:ind w:left="240"/>
    </w:pPr>
    <w:rPr>
      <w:b w:val="0"/>
      <w:bCs w:val="0"/>
      <w:caps w:val="0"/>
      <w:smallCaps/>
    </w:rPr>
  </w:style>
  <w:style w:type="paragraph" w:styleId="90">
    <w:name w:val="toc 9"/>
    <w:basedOn w:val="a"/>
    <w:next w:val="a"/>
    <w:uiPriority w:val="99"/>
    <w:qFormat/>
    <w:rsid w:val="00FC1A77"/>
    <w:pPr>
      <w:ind w:left="1920"/>
    </w:pPr>
    <w:rPr>
      <w:rFonts w:asciiTheme="minorHAnsi" w:hAnsiTheme="minorHAnsi" w:cstheme="minorHAnsi"/>
      <w:sz w:val="18"/>
      <w:szCs w:val="18"/>
    </w:rPr>
  </w:style>
  <w:style w:type="paragraph" w:styleId="HTML">
    <w:name w:val="HTML Preformatted"/>
    <w:basedOn w:val="a"/>
    <w:link w:val="HTMLChar"/>
    <w:uiPriority w:val="99"/>
    <w:semiHidden/>
    <w:qFormat/>
    <w:rsid w:val="00FC1A7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cs="Times New Roman"/>
    </w:rPr>
  </w:style>
  <w:style w:type="paragraph" w:styleId="ab">
    <w:name w:val="Normal (Web)"/>
    <w:basedOn w:val="a"/>
    <w:uiPriority w:val="99"/>
    <w:qFormat/>
    <w:rsid w:val="00FC1A77"/>
    <w:pPr>
      <w:spacing w:before="100" w:beforeAutospacing="1" w:after="100" w:afterAutospacing="1"/>
    </w:pPr>
  </w:style>
  <w:style w:type="paragraph" w:styleId="ac">
    <w:name w:val="Title"/>
    <w:basedOn w:val="a"/>
    <w:next w:val="a"/>
    <w:link w:val="Char4"/>
    <w:uiPriority w:val="99"/>
    <w:qFormat/>
    <w:rsid w:val="00FC1A77"/>
    <w:pPr>
      <w:widowControl w:val="0"/>
      <w:spacing w:before="240" w:after="60"/>
      <w:jc w:val="center"/>
      <w:outlineLvl w:val="0"/>
    </w:pPr>
    <w:rPr>
      <w:rFonts w:ascii="Cambria" w:hAnsi="Cambria" w:cs="Times New Roman"/>
      <w:b/>
      <w:bCs/>
      <w:kern w:val="2"/>
      <w:sz w:val="32"/>
      <w:szCs w:val="32"/>
    </w:rPr>
  </w:style>
  <w:style w:type="paragraph" w:styleId="ad">
    <w:name w:val="annotation subject"/>
    <w:basedOn w:val="a4"/>
    <w:next w:val="a4"/>
    <w:link w:val="Char5"/>
    <w:uiPriority w:val="99"/>
    <w:semiHidden/>
    <w:qFormat/>
    <w:rsid w:val="00FC1A77"/>
    <w:rPr>
      <w:b/>
      <w:bCs/>
    </w:rPr>
  </w:style>
  <w:style w:type="table" w:styleId="ae">
    <w:name w:val="Table Grid"/>
    <w:basedOn w:val="a1"/>
    <w:qFormat/>
    <w:locked/>
    <w:rsid w:val="00FC1A7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Strong"/>
    <w:basedOn w:val="a0"/>
    <w:qFormat/>
    <w:locked/>
    <w:rsid w:val="00FC1A77"/>
    <w:rPr>
      <w:b/>
      <w:bCs/>
    </w:rPr>
  </w:style>
  <w:style w:type="character" w:styleId="af0">
    <w:name w:val="page number"/>
    <w:basedOn w:val="a0"/>
    <w:uiPriority w:val="99"/>
    <w:qFormat/>
    <w:rsid w:val="00FC1A77"/>
    <w:rPr>
      <w:rFonts w:eastAsia="宋体" w:cs="Times New Roman"/>
      <w:kern w:val="2"/>
      <w:sz w:val="24"/>
      <w:lang w:val="en-US" w:eastAsia="zh-CN"/>
    </w:rPr>
  </w:style>
  <w:style w:type="character" w:styleId="af1">
    <w:name w:val="FollowedHyperlink"/>
    <w:basedOn w:val="a0"/>
    <w:uiPriority w:val="99"/>
    <w:semiHidden/>
    <w:unhideWhenUsed/>
    <w:rsid w:val="00FC1A77"/>
    <w:rPr>
      <w:color w:val="800080" w:themeColor="followedHyperlink"/>
      <w:u w:val="single"/>
    </w:rPr>
  </w:style>
  <w:style w:type="character" w:styleId="af2">
    <w:name w:val="Emphasis"/>
    <w:basedOn w:val="a0"/>
    <w:uiPriority w:val="99"/>
    <w:qFormat/>
    <w:rsid w:val="00FC1A77"/>
    <w:rPr>
      <w:rFonts w:cs="Times New Roman"/>
      <w:i/>
    </w:rPr>
  </w:style>
  <w:style w:type="character" w:styleId="af3">
    <w:name w:val="Hyperlink"/>
    <w:basedOn w:val="a0"/>
    <w:uiPriority w:val="99"/>
    <w:qFormat/>
    <w:rsid w:val="00FC1A77"/>
    <w:rPr>
      <w:rFonts w:cs="Times New Roman"/>
      <w:color w:val="0000FF"/>
      <w:u w:val="single"/>
    </w:rPr>
  </w:style>
  <w:style w:type="character" w:styleId="af4">
    <w:name w:val="annotation reference"/>
    <w:basedOn w:val="a0"/>
    <w:uiPriority w:val="99"/>
    <w:semiHidden/>
    <w:qFormat/>
    <w:rsid w:val="00FC1A77"/>
    <w:rPr>
      <w:rFonts w:eastAsia="宋体" w:cs="Times New Roman"/>
      <w:kern w:val="2"/>
      <w:sz w:val="21"/>
      <w:lang w:val="en-US" w:eastAsia="zh-CN"/>
    </w:rPr>
  </w:style>
  <w:style w:type="character" w:styleId="af5">
    <w:name w:val="footnote reference"/>
    <w:basedOn w:val="a0"/>
    <w:uiPriority w:val="99"/>
    <w:semiHidden/>
    <w:qFormat/>
    <w:rsid w:val="00FC1A77"/>
    <w:rPr>
      <w:rFonts w:eastAsia="宋体" w:cs="Times New Roman"/>
      <w:kern w:val="2"/>
      <w:sz w:val="24"/>
      <w:vertAlign w:val="superscript"/>
      <w:lang w:val="en-US" w:eastAsia="zh-CN"/>
    </w:rPr>
  </w:style>
  <w:style w:type="character" w:customStyle="1" w:styleId="1Char">
    <w:name w:val="标题 1 Char"/>
    <w:basedOn w:val="a0"/>
    <w:link w:val="1"/>
    <w:uiPriority w:val="99"/>
    <w:qFormat/>
    <w:locked/>
    <w:rsid w:val="00FC1A77"/>
    <w:rPr>
      <w:rFonts w:ascii="仿宋_GB2312" w:eastAsia="仿宋_GB2312" w:hAnsi="宋体"/>
      <w:b/>
      <w:color w:val="000000"/>
      <w:kern w:val="44"/>
      <w:sz w:val="44"/>
    </w:rPr>
  </w:style>
  <w:style w:type="character" w:customStyle="1" w:styleId="2Char">
    <w:name w:val="标题 2 Char"/>
    <w:basedOn w:val="a0"/>
    <w:link w:val="2"/>
    <w:uiPriority w:val="99"/>
    <w:qFormat/>
    <w:locked/>
    <w:rsid w:val="00FC1A77"/>
    <w:rPr>
      <w:rFonts w:ascii="宋体" w:eastAsia="华文中宋" w:hAnsi="宋体"/>
      <w:b/>
      <w:bCs/>
      <w:sz w:val="30"/>
      <w:szCs w:val="44"/>
    </w:rPr>
  </w:style>
  <w:style w:type="character" w:customStyle="1" w:styleId="3Char">
    <w:name w:val="标题 3 Char"/>
    <w:basedOn w:val="a0"/>
    <w:link w:val="3"/>
    <w:uiPriority w:val="99"/>
    <w:qFormat/>
    <w:locked/>
    <w:rsid w:val="00FC1A77"/>
    <w:rPr>
      <w:rFonts w:ascii="Calibri" w:eastAsia="黑体" w:hAnsi="Calibri"/>
      <w:kern w:val="2"/>
      <w:sz w:val="32"/>
    </w:rPr>
  </w:style>
  <w:style w:type="character" w:customStyle="1" w:styleId="4Char">
    <w:name w:val="标题 4 Char"/>
    <w:basedOn w:val="a0"/>
    <w:link w:val="4"/>
    <w:uiPriority w:val="99"/>
    <w:qFormat/>
    <w:locked/>
    <w:rsid w:val="00FC1A77"/>
    <w:rPr>
      <w:rFonts w:ascii="Cambria" w:eastAsia="仿宋_GB2312" w:hAnsi="Cambria"/>
      <w:b/>
      <w:kern w:val="2"/>
      <w:sz w:val="28"/>
    </w:rPr>
  </w:style>
  <w:style w:type="character" w:customStyle="1" w:styleId="5Char">
    <w:name w:val="标题 5 Char"/>
    <w:basedOn w:val="a0"/>
    <w:link w:val="5"/>
    <w:uiPriority w:val="99"/>
    <w:qFormat/>
    <w:locked/>
    <w:rsid w:val="00FC1A77"/>
    <w:rPr>
      <w:rFonts w:ascii="Calibri" w:hAnsi="Calibri"/>
      <w:b/>
      <w:kern w:val="2"/>
      <w:sz w:val="28"/>
    </w:rPr>
  </w:style>
  <w:style w:type="character" w:customStyle="1" w:styleId="6Char">
    <w:name w:val="标题 6 Char"/>
    <w:basedOn w:val="a0"/>
    <w:link w:val="6"/>
    <w:uiPriority w:val="99"/>
    <w:qFormat/>
    <w:locked/>
    <w:rsid w:val="00FC1A77"/>
    <w:rPr>
      <w:rFonts w:ascii="Arial" w:eastAsia="仿宋_GB2312" w:hAnsi="Arial"/>
      <w:b/>
      <w:color w:val="000000"/>
      <w:kern w:val="16"/>
      <w:sz w:val="30"/>
    </w:rPr>
  </w:style>
  <w:style w:type="character" w:customStyle="1" w:styleId="7Char">
    <w:name w:val="标题 7 Char"/>
    <w:basedOn w:val="a0"/>
    <w:link w:val="7"/>
    <w:uiPriority w:val="99"/>
    <w:qFormat/>
    <w:locked/>
    <w:rsid w:val="00FC1A77"/>
    <w:rPr>
      <w:rFonts w:ascii="仿宋_GB2312" w:eastAsia="仿宋_GB2312" w:hAnsi="宋体"/>
      <w:b/>
      <w:color w:val="000000"/>
      <w:kern w:val="16"/>
      <w:sz w:val="30"/>
    </w:rPr>
  </w:style>
  <w:style w:type="character" w:customStyle="1" w:styleId="8Char">
    <w:name w:val="标题 8 Char"/>
    <w:basedOn w:val="a0"/>
    <w:link w:val="8"/>
    <w:uiPriority w:val="99"/>
    <w:qFormat/>
    <w:locked/>
    <w:rsid w:val="00FC1A77"/>
    <w:rPr>
      <w:rFonts w:ascii="Cambria" w:eastAsia="宋体" w:hAnsi="Cambria"/>
      <w:kern w:val="2"/>
      <w:sz w:val="24"/>
    </w:rPr>
  </w:style>
  <w:style w:type="character" w:customStyle="1" w:styleId="9Char">
    <w:name w:val="标题 9 Char"/>
    <w:basedOn w:val="a0"/>
    <w:link w:val="9"/>
    <w:uiPriority w:val="99"/>
    <w:qFormat/>
    <w:locked/>
    <w:rsid w:val="00FC1A77"/>
    <w:rPr>
      <w:rFonts w:ascii="Arial" w:eastAsia="仿宋_GB2312" w:hAnsi="Arial"/>
      <w:i/>
      <w:color w:val="000000"/>
      <w:sz w:val="18"/>
    </w:rPr>
  </w:style>
  <w:style w:type="paragraph" w:customStyle="1" w:styleId="font52478">
    <w:name w:val="font52478"/>
    <w:basedOn w:val="a"/>
    <w:uiPriority w:val="99"/>
    <w:qFormat/>
    <w:rsid w:val="00FC1A77"/>
    <w:pPr>
      <w:spacing w:before="100" w:beforeAutospacing="1" w:after="100" w:afterAutospacing="1"/>
    </w:pPr>
    <w:rPr>
      <w:sz w:val="18"/>
      <w:szCs w:val="18"/>
    </w:rPr>
  </w:style>
  <w:style w:type="paragraph" w:customStyle="1" w:styleId="xl852478">
    <w:name w:val="xl85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62478">
    <w:name w:val="xl86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2478">
    <w:name w:val="xl872478"/>
    <w:basedOn w:val="a"/>
    <w:uiPriority w:val="99"/>
    <w:qFormat/>
    <w:rsid w:val="00FC1A77"/>
    <w:pPr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882478">
    <w:name w:val="xl88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2478">
    <w:name w:val="xl892478"/>
    <w:basedOn w:val="a"/>
    <w:uiPriority w:val="99"/>
    <w:qFormat/>
    <w:rsid w:val="00FC1A77"/>
    <w:pP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902478">
    <w:name w:val="xl902478"/>
    <w:basedOn w:val="a"/>
    <w:uiPriority w:val="99"/>
    <w:qFormat/>
    <w:rsid w:val="00FC1A77"/>
    <w:pPr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912478">
    <w:name w:val="xl912478"/>
    <w:basedOn w:val="a"/>
    <w:uiPriority w:val="99"/>
    <w:qFormat/>
    <w:rsid w:val="00FC1A77"/>
    <w:pPr>
      <w:pBdr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32"/>
      <w:szCs w:val="32"/>
    </w:rPr>
  </w:style>
  <w:style w:type="paragraph" w:customStyle="1" w:styleId="xl922478">
    <w:name w:val="xl922478"/>
    <w:basedOn w:val="a"/>
    <w:uiPriority w:val="99"/>
    <w:qFormat/>
    <w:rsid w:val="00FC1A77"/>
    <w:pPr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932478">
    <w:name w:val="xl93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Cs w:val="22"/>
    </w:rPr>
  </w:style>
  <w:style w:type="paragraph" w:customStyle="1" w:styleId="xl942478">
    <w:name w:val="xl94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color w:val="000000"/>
      <w:szCs w:val="22"/>
    </w:rPr>
  </w:style>
  <w:style w:type="paragraph" w:customStyle="1" w:styleId="xl952478">
    <w:name w:val="xl95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62478">
    <w:name w:val="xl962478"/>
    <w:basedOn w:val="a"/>
    <w:uiPriority w:val="99"/>
    <w:qFormat/>
    <w:rsid w:val="00FC1A77"/>
    <w:pPr>
      <w:pBdr>
        <w:top w:val="single" w:sz="4" w:space="1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72478">
    <w:name w:val="xl972478"/>
    <w:basedOn w:val="a"/>
    <w:uiPriority w:val="99"/>
    <w:qFormat/>
    <w:rsid w:val="00FC1A77"/>
    <w:pPr>
      <w:pBdr>
        <w:top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982478">
    <w:name w:val="xl98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92478">
    <w:name w:val="xl99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02478">
    <w:name w:val="xl100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12478">
    <w:name w:val="xl101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1022478">
    <w:name w:val="xl102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1032478">
    <w:name w:val="xl103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42478">
    <w:name w:val="xl1042478"/>
    <w:basedOn w:val="a"/>
    <w:uiPriority w:val="99"/>
    <w:qFormat/>
    <w:rsid w:val="00FC1A77"/>
    <w:pPr>
      <w:pBdr>
        <w:left w:val="single" w:sz="4" w:space="1" w:color="auto"/>
        <w:right w:val="single" w:sz="4" w:space="1" w:color="auto"/>
      </w:pBdr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1052478">
    <w:name w:val="xl105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rFonts w:ascii="Arial" w:hAnsi="Arial" w:cs="Arial"/>
      <w:color w:val="000000"/>
      <w:sz w:val="20"/>
      <w:szCs w:val="20"/>
    </w:rPr>
  </w:style>
  <w:style w:type="paragraph" w:customStyle="1" w:styleId="xl1062478">
    <w:name w:val="xl1062478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character" w:customStyle="1" w:styleId="Char2">
    <w:name w:val="页脚 Char"/>
    <w:basedOn w:val="a0"/>
    <w:link w:val="a8"/>
    <w:uiPriority w:val="99"/>
    <w:qFormat/>
    <w:locked/>
    <w:rsid w:val="00FC1A77"/>
    <w:rPr>
      <w:rFonts w:ascii="宋体" w:eastAsia="宋体" w:hAnsi="宋体"/>
      <w:sz w:val="18"/>
    </w:rPr>
  </w:style>
  <w:style w:type="paragraph" w:customStyle="1" w:styleId="11">
    <w:name w:val="列表段落1"/>
    <w:basedOn w:val="a"/>
    <w:uiPriority w:val="99"/>
    <w:qFormat/>
    <w:rsid w:val="00FC1A77"/>
    <w:pPr>
      <w:ind w:firstLineChars="200" w:firstLine="420"/>
    </w:pPr>
  </w:style>
  <w:style w:type="paragraph" w:customStyle="1" w:styleId="font56441">
    <w:name w:val="font56441"/>
    <w:basedOn w:val="a"/>
    <w:uiPriority w:val="99"/>
    <w:qFormat/>
    <w:rsid w:val="00FC1A77"/>
    <w:pPr>
      <w:spacing w:before="100" w:beforeAutospacing="1" w:after="100" w:afterAutospacing="1"/>
    </w:pPr>
    <w:rPr>
      <w:sz w:val="18"/>
      <w:szCs w:val="18"/>
    </w:rPr>
  </w:style>
  <w:style w:type="paragraph" w:customStyle="1" w:styleId="font66441">
    <w:name w:val="font66441"/>
    <w:basedOn w:val="a"/>
    <w:uiPriority w:val="99"/>
    <w:qFormat/>
    <w:rsid w:val="00FC1A77"/>
    <w:pPr>
      <w:spacing w:before="100" w:beforeAutospacing="1" w:after="100" w:afterAutospacing="1"/>
    </w:pPr>
    <w:rPr>
      <w:sz w:val="18"/>
      <w:szCs w:val="18"/>
    </w:rPr>
  </w:style>
  <w:style w:type="paragraph" w:customStyle="1" w:styleId="xl756441">
    <w:name w:val="xl75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766441">
    <w:name w:val="xl76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b/>
      <w:bCs/>
      <w:color w:val="000000"/>
      <w:sz w:val="20"/>
      <w:szCs w:val="20"/>
    </w:rPr>
  </w:style>
  <w:style w:type="paragraph" w:customStyle="1" w:styleId="xl776441">
    <w:name w:val="xl77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786441">
    <w:name w:val="xl78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rFonts w:ascii="黑体" w:eastAsia="黑体" w:hAnsi="黑体"/>
      <w:color w:val="000000"/>
      <w:szCs w:val="22"/>
    </w:rPr>
  </w:style>
  <w:style w:type="paragraph" w:customStyle="1" w:styleId="xl796441">
    <w:name w:val="xl796441"/>
    <w:basedOn w:val="a"/>
    <w:uiPriority w:val="99"/>
    <w:qFormat/>
    <w:rsid w:val="00FC1A77"/>
    <w:pPr>
      <w:pBdr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6"/>
      <w:szCs w:val="36"/>
    </w:rPr>
  </w:style>
  <w:style w:type="paragraph" w:customStyle="1" w:styleId="xl806441">
    <w:name w:val="xl806441"/>
    <w:basedOn w:val="a"/>
    <w:uiPriority w:val="99"/>
    <w:qFormat/>
    <w:rsid w:val="00FC1A77"/>
    <w:pPr>
      <w:spacing w:before="100" w:beforeAutospacing="1" w:after="100" w:afterAutospacing="1"/>
      <w:jc w:val="center"/>
      <w:textAlignment w:val="center"/>
    </w:pPr>
    <w:rPr>
      <w:sz w:val="28"/>
      <w:szCs w:val="28"/>
    </w:rPr>
  </w:style>
  <w:style w:type="paragraph" w:customStyle="1" w:styleId="xl816441">
    <w:name w:val="xl81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rFonts w:ascii="仿宋_GB2312" w:eastAsia="仿宋_GB2312"/>
      <w:color w:val="000000"/>
      <w:szCs w:val="22"/>
    </w:rPr>
  </w:style>
  <w:style w:type="paragraph" w:customStyle="1" w:styleId="xl826441">
    <w:name w:val="xl82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36441">
    <w:name w:val="xl83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b/>
      <w:bCs/>
      <w:sz w:val="20"/>
      <w:szCs w:val="20"/>
    </w:rPr>
  </w:style>
  <w:style w:type="paragraph" w:customStyle="1" w:styleId="xl846441">
    <w:name w:val="xl84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856441">
    <w:name w:val="xl85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66441">
    <w:name w:val="xl86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876441">
    <w:name w:val="xl87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sz w:val="20"/>
      <w:szCs w:val="20"/>
    </w:rPr>
  </w:style>
  <w:style w:type="paragraph" w:customStyle="1" w:styleId="xl886441">
    <w:name w:val="xl88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color w:val="000000"/>
      <w:sz w:val="20"/>
      <w:szCs w:val="20"/>
    </w:rPr>
  </w:style>
  <w:style w:type="paragraph" w:customStyle="1" w:styleId="xl896441">
    <w:name w:val="xl89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06441">
    <w:name w:val="xl90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color w:val="000000"/>
      <w:szCs w:val="22"/>
    </w:rPr>
  </w:style>
  <w:style w:type="paragraph" w:customStyle="1" w:styleId="xl916441">
    <w:name w:val="xl91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textAlignment w:val="center"/>
    </w:pPr>
    <w:rPr>
      <w:sz w:val="20"/>
      <w:szCs w:val="20"/>
    </w:rPr>
  </w:style>
  <w:style w:type="paragraph" w:customStyle="1" w:styleId="xl926441">
    <w:name w:val="xl926441"/>
    <w:basedOn w:val="a"/>
    <w:uiPriority w:val="99"/>
    <w:qFormat/>
    <w:rsid w:val="00FC1A77"/>
    <w:pPr>
      <w:shd w:val="clear" w:color="000000" w:fill="FFFFFF"/>
      <w:spacing w:before="100" w:beforeAutospacing="1" w:after="100" w:afterAutospacing="1"/>
      <w:jc w:val="center"/>
      <w:textAlignment w:val="center"/>
    </w:pPr>
    <w:rPr>
      <w:rFonts w:ascii="黑体" w:eastAsia="黑体" w:hAnsi="黑体"/>
      <w:sz w:val="32"/>
      <w:szCs w:val="32"/>
    </w:rPr>
  </w:style>
  <w:style w:type="paragraph" w:customStyle="1" w:styleId="xl936441">
    <w:name w:val="xl93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b/>
      <w:bCs/>
      <w:color w:val="000000"/>
      <w:sz w:val="20"/>
      <w:szCs w:val="20"/>
    </w:rPr>
  </w:style>
  <w:style w:type="paragraph" w:customStyle="1" w:styleId="xl946441">
    <w:name w:val="xl946441"/>
    <w:basedOn w:val="a"/>
    <w:uiPriority w:val="99"/>
    <w:qFormat/>
    <w:rsid w:val="00FC1A77"/>
    <w:pPr>
      <w:pBdr>
        <w:top w:val="single" w:sz="4" w:space="1" w:color="auto"/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56441">
    <w:name w:val="xl956441"/>
    <w:basedOn w:val="a"/>
    <w:uiPriority w:val="99"/>
    <w:qFormat/>
    <w:rsid w:val="00FC1A77"/>
    <w:pPr>
      <w:pBdr>
        <w:left w:val="single" w:sz="4" w:space="1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paragraph" w:customStyle="1" w:styleId="xl966441">
    <w:name w:val="xl966441"/>
    <w:basedOn w:val="a"/>
    <w:uiPriority w:val="99"/>
    <w:qFormat/>
    <w:rsid w:val="00FC1A77"/>
    <w:pPr>
      <w:pBdr>
        <w:left w:val="single" w:sz="4" w:space="1" w:color="auto"/>
        <w:bottom w:val="single" w:sz="4" w:space="0" w:color="auto"/>
        <w:right w:val="single" w:sz="4" w:space="1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  <w:szCs w:val="20"/>
    </w:rPr>
  </w:style>
  <w:style w:type="character" w:customStyle="1" w:styleId="Char6">
    <w:name w:val="批注框文本 Char"/>
    <w:uiPriority w:val="99"/>
    <w:qFormat/>
    <w:locked/>
    <w:rsid w:val="00FC1A77"/>
    <w:rPr>
      <w:rFonts w:ascii="Calibri" w:hAnsi="Calibri"/>
      <w:kern w:val="2"/>
      <w:sz w:val="18"/>
    </w:rPr>
  </w:style>
  <w:style w:type="character" w:customStyle="1" w:styleId="Char10">
    <w:name w:val="批注框文本 Char1"/>
    <w:basedOn w:val="a0"/>
    <w:link w:val="a7"/>
    <w:uiPriority w:val="99"/>
    <w:semiHidden/>
    <w:qFormat/>
    <w:rsid w:val="00FC1A77"/>
    <w:rPr>
      <w:rFonts w:ascii="宋体" w:hAnsi="宋体" w:cs="宋体"/>
      <w:kern w:val="0"/>
      <w:sz w:val="0"/>
      <w:szCs w:val="0"/>
    </w:rPr>
  </w:style>
  <w:style w:type="character" w:customStyle="1" w:styleId="Char7">
    <w:name w:val="脚注文本 Char"/>
    <w:uiPriority w:val="99"/>
    <w:qFormat/>
    <w:locked/>
    <w:rsid w:val="00FC1A77"/>
    <w:rPr>
      <w:rFonts w:ascii="Calibri" w:hAnsi="Calibri"/>
      <w:kern w:val="2"/>
      <w:sz w:val="18"/>
    </w:rPr>
  </w:style>
  <w:style w:type="character" w:customStyle="1" w:styleId="Char11">
    <w:name w:val="脚注文本 Char1"/>
    <w:basedOn w:val="a0"/>
    <w:link w:val="aa"/>
    <w:uiPriority w:val="99"/>
    <w:semiHidden/>
    <w:qFormat/>
    <w:rsid w:val="00FC1A77"/>
    <w:rPr>
      <w:rFonts w:ascii="宋体" w:hAnsi="宋体" w:cs="宋体"/>
      <w:kern w:val="0"/>
      <w:sz w:val="18"/>
      <w:szCs w:val="18"/>
    </w:rPr>
  </w:style>
  <w:style w:type="character" w:customStyle="1" w:styleId="Char8">
    <w:name w:val="文档结构图 Char"/>
    <w:uiPriority w:val="99"/>
    <w:qFormat/>
    <w:locked/>
    <w:rsid w:val="00FC1A77"/>
    <w:rPr>
      <w:rFonts w:ascii="宋体" w:eastAsia="宋体" w:hAnsi="Calibri"/>
      <w:kern w:val="2"/>
      <w:sz w:val="18"/>
    </w:rPr>
  </w:style>
  <w:style w:type="character" w:customStyle="1" w:styleId="Char1">
    <w:name w:val="文档结构图 Char1"/>
    <w:basedOn w:val="a0"/>
    <w:link w:val="a3"/>
    <w:uiPriority w:val="99"/>
    <w:semiHidden/>
    <w:qFormat/>
    <w:rsid w:val="00FC1A77"/>
    <w:rPr>
      <w:rFonts w:cs="宋体"/>
      <w:kern w:val="0"/>
      <w:sz w:val="0"/>
      <w:szCs w:val="0"/>
    </w:rPr>
  </w:style>
  <w:style w:type="character" w:customStyle="1" w:styleId="Char4">
    <w:name w:val="标题 Char"/>
    <w:basedOn w:val="a0"/>
    <w:link w:val="ac"/>
    <w:uiPriority w:val="99"/>
    <w:qFormat/>
    <w:locked/>
    <w:rsid w:val="00FC1A77"/>
    <w:rPr>
      <w:rFonts w:ascii="Cambria" w:eastAsia="宋体" w:hAnsi="Cambria"/>
      <w:b/>
      <w:kern w:val="2"/>
      <w:sz w:val="32"/>
    </w:rPr>
  </w:style>
  <w:style w:type="character" w:customStyle="1" w:styleId="Char3">
    <w:name w:val="副标题 Char"/>
    <w:basedOn w:val="a0"/>
    <w:link w:val="a9"/>
    <w:uiPriority w:val="99"/>
    <w:qFormat/>
    <w:locked/>
    <w:rsid w:val="00FC1A77"/>
    <w:rPr>
      <w:rFonts w:ascii="Cambria" w:eastAsia="宋体" w:hAnsi="Cambria"/>
      <w:b/>
      <w:kern w:val="28"/>
      <w:sz w:val="32"/>
    </w:rPr>
  </w:style>
  <w:style w:type="paragraph" w:customStyle="1" w:styleId="12">
    <w:name w:val="无间隔1"/>
    <w:link w:val="af6"/>
    <w:uiPriority w:val="99"/>
    <w:qFormat/>
    <w:rsid w:val="00FC1A77"/>
    <w:pPr>
      <w:ind w:firstLineChars="200" w:firstLine="200"/>
    </w:pPr>
    <w:rPr>
      <w:rFonts w:eastAsia="仿宋_GB2312"/>
      <w:sz w:val="30"/>
      <w:szCs w:val="22"/>
    </w:rPr>
  </w:style>
  <w:style w:type="character" w:customStyle="1" w:styleId="af6">
    <w:name w:val="无间隔 字符"/>
    <w:link w:val="12"/>
    <w:uiPriority w:val="99"/>
    <w:qFormat/>
    <w:locked/>
    <w:rsid w:val="00FC1A77"/>
    <w:rPr>
      <w:rFonts w:eastAsia="仿宋_GB2312"/>
      <w:sz w:val="30"/>
      <w:szCs w:val="22"/>
      <w:lang w:bidi="ar-SA"/>
    </w:rPr>
  </w:style>
  <w:style w:type="character" w:customStyle="1" w:styleId="3Char0">
    <w:name w:val="目录 3 Char"/>
    <w:link w:val="30"/>
    <w:uiPriority w:val="39"/>
    <w:qFormat/>
    <w:locked/>
    <w:rsid w:val="00FC1A77"/>
    <w:rPr>
      <w:rFonts w:asciiTheme="minorHAnsi" w:hAnsiTheme="minorHAnsi" w:cstheme="minorHAnsi"/>
      <w:i/>
      <w:iCs/>
    </w:rPr>
  </w:style>
  <w:style w:type="character" w:customStyle="1" w:styleId="1Char0">
    <w:name w:val="目录 1 Char"/>
    <w:link w:val="10"/>
    <w:uiPriority w:val="39"/>
    <w:qFormat/>
    <w:locked/>
    <w:rsid w:val="00FC1A77"/>
    <w:rPr>
      <w:rFonts w:eastAsia="宋体" w:cstheme="minorHAnsi"/>
      <w:b/>
      <w:bCs/>
      <w:i/>
      <w:iCs/>
      <w:caps/>
    </w:rPr>
  </w:style>
  <w:style w:type="character" w:customStyle="1" w:styleId="2Char0">
    <w:name w:val="目录 2 Char"/>
    <w:link w:val="21"/>
    <w:uiPriority w:val="39"/>
    <w:qFormat/>
    <w:locked/>
    <w:rsid w:val="00FC1A77"/>
    <w:rPr>
      <w:rFonts w:eastAsia="宋体" w:cstheme="minorHAnsi"/>
      <w:i/>
      <w:iCs/>
      <w:smallCaps/>
    </w:rPr>
  </w:style>
  <w:style w:type="paragraph" w:customStyle="1" w:styleId="af7">
    <w:name w:val="目录一"/>
    <w:basedOn w:val="21"/>
    <w:link w:val="Char9"/>
    <w:uiPriority w:val="99"/>
    <w:qFormat/>
    <w:rsid w:val="00FC1A77"/>
    <w:rPr>
      <w:rFonts w:eastAsia="黑体"/>
      <w:b/>
      <w:iCs/>
      <w:caps/>
      <w:sz w:val="28"/>
    </w:rPr>
  </w:style>
  <w:style w:type="character" w:customStyle="1" w:styleId="Char9">
    <w:name w:val="目录一 Char"/>
    <w:link w:val="af7"/>
    <w:uiPriority w:val="99"/>
    <w:qFormat/>
    <w:locked/>
    <w:rsid w:val="00FC1A77"/>
    <w:rPr>
      <w:rFonts w:ascii="华文中宋" w:eastAsia="黑体" w:hAnsi="华文中宋"/>
      <w:b/>
      <w:caps/>
      <w:smallCaps/>
      <w:kern w:val="2"/>
      <w:sz w:val="28"/>
    </w:rPr>
  </w:style>
  <w:style w:type="paragraph" w:customStyle="1" w:styleId="13">
    <w:name w:val="目录1"/>
    <w:basedOn w:val="30"/>
    <w:link w:val="1Char1"/>
    <w:uiPriority w:val="99"/>
    <w:qFormat/>
    <w:rsid w:val="00FC1A77"/>
    <w:pPr>
      <w:spacing w:line="400" w:lineRule="exact"/>
    </w:pPr>
    <w:rPr>
      <w:sz w:val="28"/>
    </w:rPr>
  </w:style>
  <w:style w:type="character" w:customStyle="1" w:styleId="1Char1">
    <w:name w:val="目录1 Char"/>
    <w:link w:val="13"/>
    <w:uiPriority w:val="99"/>
    <w:qFormat/>
    <w:locked/>
    <w:rsid w:val="00FC1A77"/>
    <w:rPr>
      <w:rFonts w:ascii="黑体" w:eastAsia="黑体" w:hAnsi="黑体"/>
      <w:kern w:val="2"/>
      <w:sz w:val="28"/>
    </w:rPr>
  </w:style>
  <w:style w:type="paragraph" w:customStyle="1" w:styleId="af8">
    <w:name w:val="目录标题"/>
    <w:basedOn w:val="2"/>
    <w:link w:val="Chara"/>
    <w:uiPriority w:val="99"/>
    <w:qFormat/>
    <w:rsid w:val="00FC1A77"/>
    <w:pPr>
      <w:ind w:firstLine="200"/>
    </w:pPr>
    <w:rPr>
      <w:bCs w:val="0"/>
      <w:sz w:val="44"/>
      <w:szCs w:val="20"/>
    </w:rPr>
  </w:style>
  <w:style w:type="character" w:customStyle="1" w:styleId="Chara">
    <w:name w:val="目录标题 Char"/>
    <w:link w:val="af8"/>
    <w:uiPriority w:val="99"/>
    <w:qFormat/>
    <w:locked/>
    <w:rsid w:val="00FC1A77"/>
    <w:rPr>
      <w:rFonts w:ascii="宋体" w:eastAsia="华文中宋" w:hAnsi="宋体"/>
      <w:sz w:val="44"/>
    </w:rPr>
  </w:style>
  <w:style w:type="paragraph" w:customStyle="1" w:styleId="af9">
    <w:name w:val="目录（一）"/>
    <w:basedOn w:val="13"/>
    <w:link w:val="Charb"/>
    <w:uiPriority w:val="99"/>
    <w:qFormat/>
    <w:rsid w:val="00FC1A77"/>
    <w:rPr>
      <w:sz w:val="24"/>
    </w:rPr>
  </w:style>
  <w:style w:type="character" w:customStyle="1" w:styleId="Charb">
    <w:name w:val="目录（一） Char"/>
    <w:link w:val="af9"/>
    <w:uiPriority w:val="99"/>
    <w:qFormat/>
    <w:locked/>
    <w:rsid w:val="00FC1A77"/>
    <w:rPr>
      <w:rFonts w:ascii="黑体" w:eastAsia="黑体" w:hAnsi="黑体"/>
      <w:kern w:val="2"/>
      <w:sz w:val="24"/>
    </w:rPr>
  </w:style>
  <w:style w:type="character" w:customStyle="1" w:styleId="14">
    <w:name w:val="访问过的超链接1"/>
    <w:uiPriority w:val="99"/>
    <w:qFormat/>
    <w:rsid w:val="00FC1A77"/>
    <w:rPr>
      <w:rFonts w:eastAsia="宋体"/>
      <w:color w:val="800080"/>
      <w:kern w:val="2"/>
      <w:sz w:val="24"/>
      <w:u w:val="single"/>
      <w:lang w:val="en-US" w:eastAsia="zh-CN"/>
    </w:rPr>
  </w:style>
  <w:style w:type="character" w:customStyle="1" w:styleId="BodyTextIndentChar">
    <w:name w:val="Body Text Indent Char"/>
    <w:uiPriority w:val="99"/>
    <w:qFormat/>
    <w:locked/>
    <w:rsid w:val="00FC1A77"/>
    <w:rPr>
      <w:rFonts w:ascii="仿宋_GB2312" w:eastAsia="仿宋_GB2312"/>
      <w:sz w:val="30"/>
    </w:rPr>
  </w:style>
  <w:style w:type="character" w:customStyle="1" w:styleId="BodyTextIndentChar1">
    <w:name w:val="Body Text Indent Char1"/>
    <w:basedOn w:val="a0"/>
    <w:uiPriority w:val="99"/>
    <w:semiHidden/>
    <w:qFormat/>
    <w:rsid w:val="00FC1A77"/>
    <w:rPr>
      <w:rFonts w:ascii="仿宋_GB2312" w:eastAsia="仿宋_GB2312" w:hAnsi="宋体"/>
      <w:color w:val="000000"/>
      <w:kern w:val="16"/>
      <w:sz w:val="30"/>
    </w:rPr>
  </w:style>
  <w:style w:type="character" w:customStyle="1" w:styleId="Char0">
    <w:name w:val="正文文本缩进 Char"/>
    <w:link w:val="a6"/>
    <w:uiPriority w:val="99"/>
    <w:qFormat/>
    <w:locked/>
    <w:rsid w:val="00FC1A77"/>
    <w:rPr>
      <w:rFonts w:ascii="仿宋_GB2312" w:eastAsia="仿宋_GB2312" w:hAnsi="Calibri"/>
      <w:sz w:val="30"/>
    </w:rPr>
  </w:style>
  <w:style w:type="character" w:customStyle="1" w:styleId="Char">
    <w:name w:val="批注文字 Char"/>
    <w:basedOn w:val="a0"/>
    <w:link w:val="a4"/>
    <w:uiPriority w:val="99"/>
    <w:semiHidden/>
    <w:qFormat/>
    <w:locked/>
    <w:rsid w:val="00FC1A77"/>
    <w:rPr>
      <w:rFonts w:ascii="仿宋_GB2312" w:eastAsia="仿宋_GB2312" w:hAnsi="宋体"/>
      <w:color w:val="000000"/>
      <w:kern w:val="16"/>
      <w:sz w:val="30"/>
    </w:rPr>
  </w:style>
  <w:style w:type="character" w:customStyle="1" w:styleId="Char5">
    <w:name w:val="批注主题 Char"/>
    <w:basedOn w:val="Char"/>
    <w:link w:val="ad"/>
    <w:uiPriority w:val="99"/>
    <w:semiHidden/>
    <w:qFormat/>
    <w:locked/>
    <w:rsid w:val="00FC1A77"/>
    <w:rPr>
      <w:rFonts w:ascii="仿宋_GB2312" w:eastAsia="仿宋_GB2312" w:hAnsi="宋体"/>
      <w:b/>
      <w:color w:val="000000"/>
      <w:kern w:val="16"/>
      <w:sz w:val="30"/>
    </w:rPr>
  </w:style>
  <w:style w:type="paragraph" w:customStyle="1" w:styleId="ParaCharCharCharCharCharCharChar">
    <w:name w:val="默认段落字体 Para Char Char Char Char Char Char Char"/>
    <w:basedOn w:val="a"/>
    <w:uiPriority w:val="99"/>
    <w:qFormat/>
    <w:rsid w:val="00FC1A77"/>
    <w:pPr>
      <w:widowControl w:val="0"/>
      <w:jc w:val="both"/>
    </w:pPr>
    <w:rPr>
      <w:rFonts w:ascii="Arial" w:hAnsi="Arial" w:cs="Arial"/>
      <w:kern w:val="2"/>
      <w:sz w:val="20"/>
      <w:szCs w:val="20"/>
    </w:rPr>
  </w:style>
  <w:style w:type="paragraph" w:customStyle="1" w:styleId="Charc">
    <w:name w:val="Char"/>
    <w:basedOn w:val="a"/>
    <w:uiPriority w:val="99"/>
    <w:qFormat/>
    <w:rsid w:val="00FC1A77"/>
    <w:pPr>
      <w:widowControl w:val="0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51">
    <w:name w:val="样式5"/>
    <w:basedOn w:val="1"/>
    <w:uiPriority w:val="99"/>
    <w:qFormat/>
    <w:rsid w:val="00FC1A77"/>
    <w:pPr>
      <w:widowControl/>
      <w:tabs>
        <w:tab w:val="left" w:pos="794"/>
        <w:tab w:val="left" w:pos="2127"/>
        <w:tab w:val="left" w:pos="2410"/>
        <w:tab w:val="left" w:pos="2921"/>
        <w:tab w:val="left" w:pos="3261"/>
      </w:tabs>
      <w:overflowPunct w:val="0"/>
      <w:autoSpaceDE w:val="0"/>
      <w:autoSpaceDN w:val="0"/>
      <w:adjustRightInd w:val="0"/>
      <w:spacing w:beforeLines="50" w:afterLines="50" w:line="240" w:lineRule="auto"/>
      <w:ind w:left="1276"/>
      <w:jc w:val="center"/>
      <w:textAlignment w:val="baseline"/>
    </w:pPr>
    <w:rPr>
      <w:rFonts w:ascii="黑体" w:eastAsia="黑体" w:cs="黑体"/>
      <w:b w:val="0"/>
      <w:kern w:val="0"/>
      <w:sz w:val="36"/>
      <w:szCs w:val="36"/>
      <w:lang w:val="en-GB"/>
    </w:rPr>
  </w:style>
  <w:style w:type="paragraph" w:customStyle="1" w:styleId="CharCharCharCharCharCharChar">
    <w:name w:val="Char Char Char Char Char Char Char"/>
    <w:basedOn w:val="a3"/>
    <w:uiPriority w:val="99"/>
    <w:qFormat/>
    <w:rsid w:val="00FC1A77"/>
    <w:pPr>
      <w:shd w:val="clear" w:color="auto" w:fill="000080"/>
      <w:adjustRightInd w:val="0"/>
      <w:spacing w:line="360" w:lineRule="auto"/>
      <w:ind w:left="1276"/>
      <w:jc w:val="center"/>
      <w:outlineLvl w:val="3"/>
    </w:pPr>
    <w:rPr>
      <w:rFonts w:ascii="Tahoma" w:eastAsia="仿宋_GB2312" w:hAnsi="Tahoma" w:cs="Tahoma"/>
      <w:color w:val="000000"/>
      <w:kern w:val="16"/>
      <w:sz w:val="24"/>
      <w:szCs w:val="24"/>
    </w:rPr>
  </w:style>
  <w:style w:type="paragraph" w:customStyle="1" w:styleId="2l22Heading2CharH2H3h22ndlevelheading1">
    <w:name w:val="样式 标题 2一级条标题l22Heading 2 CharH2H3二级h22nd levelheading ...1"/>
    <w:basedOn w:val="2"/>
    <w:uiPriority w:val="99"/>
    <w:qFormat/>
    <w:rsid w:val="00FC1A77"/>
    <w:pPr>
      <w:spacing w:beforeLines="50" w:afterLines="50"/>
      <w:ind w:left="1276"/>
    </w:pPr>
    <w:rPr>
      <w:rFonts w:ascii="黑体" w:eastAsia="黑体" w:hAnsi="Times New Roman" w:cs="黑体"/>
      <w:bCs w:val="0"/>
      <w:color w:val="000000"/>
      <w:kern w:val="16"/>
      <w:szCs w:val="30"/>
    </w:rPr>
  </w:style>
  <w:style w:type="paragraph" w:customStyle="1" w:styleId="tgt1">
    <w:name w:val="tgt1"/>
    <w:basedOn w:val="a"/>
    <w:uiPriority w:val="99"/>
    <w:qFormat/>
    <w:rsid w:val="00FC1A77"/>
    <w:pPr>
      <w:spacing w:after="150"/>
    </w:pPr>
  </w:style>
  <w:style w:type="paragraph" w:customStyle="1" w:styleId="3h31113l3CT3h4Heading3-old2">
    <w:name w:val="样式 标题 3二级条标题h3第二层条第三层1.1.1 标题 3l3CT3h4Heading 3 - old...2"/>
    <w:basedOn w:val="a"/>
    <w:uiPriority w:val="99"/>
    <w:qFormat/>
    <w:rsid w:val="00FC1A77"/>
    <w:pPr>
      <w:widowControl w:val="0"/>
      <w:ind w:left="1276"/>
      <w:jc w:val="both"/>
    </w:pPr>
    <w:rPr>
      <w:rFonts w:ascii="仿宋_GB2312" w:eastAsia="仿宋_GB2312" w:cs="仿宋_GB2312"/>
      <w:color w:val="000000"/>
      <w:kern w:val="16"/>
      <w:szCs w:val="30"/>
    </w:rPr>
  </w:style>
  <w:style w:type="paragraph" w:customStyle="1" w:styleId="CharCharCharChar">
    <w:name w:val="Char Char Char Char"/>
    <w:basedOn w:val="a"/>
    <w:uiPriority w:val="99"/>
    <w:qFormat/>
    <w:rsid w:val="00FC1A77"/>
    <w:pPr>
      <w:widowControl w:val="0"/>
      <w:tabs>
        <w:tab w:val="left" w:pos="1415"/>
      </w:tabs>
      <w:ind w:left="1415" w:hanging="855"/>
      <w:jc w:val="both"/>
    </w:pPr>
    <w:rPr>
      <w:rFonts w:ascii="Times New Roman" w:hAnsi="Times New Roman" w:cs="Times New Roman"/>
      <w:kern w:val="2"/>
    </w:rPr>
  </w:style>
  <w:style w:type="paragraph" w:customStyle="1" w:styleId="15">
    <w:name w:val="修订1"/>
    <w:hidden/>
    <w:uiPriority w:val="99"/>
    <w:semiHidden/>
    <w:qFormat/>
    <w:rsid w:val="00FC1A77"/>
    <w:rPr>
      <w:rFonts w:ascii="仿宋_GB2312" w:eastAsia="仿宋_GB2312" w:hAnsi="宋体" w:cs="仿宋_GB2312"/>
      <w:color w:val="000000"/>
      <w:kern w:val="16"/>
      <w:sz w:val="30"/>
      <w:szCs w:val="30"/>
    </w:rPr>
  </w:style>
  <w:style w:type="paragraph" w:customStyle="1" w:styleId="16">
    <w:name w:val="样式1"/>
    <w:basedOn w:val="a"/>
    <w:link w:val="1Char2"/>
    <w:uiPriority w:val="99"/>
    <w:qFormat/>
    <w:rsid w:val="00FC1A77"/>
    <w:pPr>
      <w:jc w:val="both"/>
    </w:pPr>
    <w:rPr>
      <w:rFonts w:ascii="仿宋_GB2312" w:eastAsia="仿宋_GB2312" w:cs="Times New Roman"/>
      <w:kern w:val="16"/>
      <w:szCs w:val="20"/>
    </w:rPr>
  </w:style>
  <w:style w:type="character" w:customStyle="1" w:styleId="1Char2">
    <w:name w:val="样式1 Char"/>
    <w:link w:val="16"/>
    <w:uiPriority w:val="99"/>
    <w:qFormat/>
    <w:locked/>
    <w:rsid w:val="00FC1A77"/>
    <w:rPr>
      <w:rFonts w:ascii="仿宋_GB2312" w:eastAsia="仿宋_GB2312" w:hAnsi="宋体"/>
      <w:kern w:val="16"/>
      <w:sz w:val="30"/>
    </w:rPr>
  </w:style>
  <w:style w:type="character" w:customStyle="1" w:styleId="HTMLChar">
    <w:name w:val="HTML 预设格式 Char"/>
    <w:basedOn w:val="a0"/>
    <w:link w:val="HTML"/>
    <w:uiPriority w:val="99"/>
    <w:semiHidden/>
    <w:qFormat/>
    <w:locked/>
    <w:rsid w:val="00FC1A77"/>
    <w:rPr>
      <w:rFonts w:ascii="宋体" w:eastAsia="宋体" w:hAnsi="宋体"/>
      <w:sz w:val="24"/>
    </w:rPr>
  </w:style>
  <w:style w:type="paragraph" w:customStyle="1" w:styleId="TOC1">
    <w:name w:val="TOC 标题1"/>
    <w:basedOn w:val="1"/>
    <w:next w:val="a"/>
    <w:uiPriority w:val="99"/>
    <w:qFormat/>
    <w:rsid w:val="00FC1A77"/>
    <w:pPr>
      <w:widowControl/>
      <w:spacing w:before="480" w:after="0" w:line="276" w:lineRule="auto"/>
      <w:jc w:val="left"/>
      <w:outlineLvl w:val="9"/>
    </w:pPr>
    <w:rPr>
      <w:rFonts w:ascii="Cambria" w:eastAsia="宋体" w:hAnsi="Cambria" w:cs="Cambria"/>
      <w:bCs/>
      <w:color w:val="365F91"/>
      <w:kern w:val="0"/>
      <w:sz w:val="28"/>
      <w:szCs w:val="28"/>
    </w:rPr>
  </w:style>
  <w:style w:type="paragraph" w:customStyle="1" w:styleId="TOC2">
    <w:name w:val="TOC 标题2"/>
    <w:basedOn w:val="1"/>
    <w:next w:val="a"/>
    <w:uiPriority w:val="39"/>
    <w:unhideWhenUsed/>
    <w:qFormat/>
    <w:rsid w:val="00FC1A77"/>
    <w:pPr>
      <w:widowControl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table" w:customStyle="1" w:styleId="TableNormal">
    <w:name w:val="Table Normal"/>
    <w:uiPriority w:val="2"/>
    <w:unhideWhenUsed/>
    <w:qFormat/>
    <w:rsid w:val="00FC1A7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1"/>
    <w:qFormat/>
    <w:rsid w:val="00FC1A77"/>
    <w:pPr>
      <w:widowControl w:val="0"/>
    </w:pPr>
    <w:rPr>
      <w:rFonts w:asciiTheme="minorHAnsi" w:eastAsiaTheme="minorEastAsia" w:hAnsiTheme="minorHAnsi" w:cstheme="minorBidi"/>
      <w:szCs w:val="22"/>
      <w:lang w:eastAsia="en-US"/>
    </w:rPr>
  </w:style>
  <w:style w:type="table" w:customStyle="1" w:styleId="TableNormal1">
    <w:name w:val="Table Normal1"/>
    <w:uiPriority w:val="2"/>
    <w:unhideWhenUsed/>
    <w:qFormat/>
    <w:rsid w:val="00FC1A7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">
    <w:name w:val="Table Normal2"/>
    <w:uiPriority w:val="2"/>
    <w:unhideWhenUsed/>
    <w:qFormat/>
    <w:rsid w:val="00FC1A77"/>
    <w:pPr>
      <w:widowControl w:val="0"/>
    </w:pPr>
    <w:rPr>
      <w:sz w:val="22"/>
      <w:szCs w:val="22"/>
      <w:lang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7">
    <w:name w:val="未处理的提及1"/>
    <w:basedOn w:val="a0"/>
    <w:uiPriority w:val="99"/>
    <w:unhideWhenUsed/>
    <w:qFormat/>
    <w:rsid w:val="00FC1A77"/>
    <w:rPr>
      <w:color w:val="605E5C"/>
      <w:shd w:val="clear" w:color="auto" w:fill="E1DFDD"/>
    </w:rPr>
  </w:style>
  <w:style w:type="paragraph" w:customStyle="1" w:styleId="TOC3">
    <w:name w:val="TOC 标题3"/>
    <w:basedOn w:val="1"/>
    <w:next w:val="a"/>
    <w:uiPriority w:val="39"/>
    <w:unhideWhenUsed/>
    <w:qFormat/>
    <w:rsid w:val="00FC1A77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color w:val="365F91" w:themeColor="accent1" w:themeShade="BF"/>
      <w:kern w:val="0"/>
      <w:sz w:val="32"/>
      <w:szCs w:val="32"/>
    </w:rPr>
  </w:style>
  <w:style w:type="paragraph" w:styleId="afa">
    <w:name w:val="List Paragraph"/>
    <w:basedOn w:val="a"/>
    <w:uiPriority w:val="99"/>
    <w:rsid w:val="00FC1A77"/>
    <w:pPr>
      <w:ind w:firstLineChars="200" w:firstLine="420"/>
    </w:pPr>
  </w:style>
  <w:style w:type="paragraph" w:styleId="afb">
    <w:name w:val="header"/>
    <w:basedOn w:val="a"/>
    <w:link w:val="Chard"/>
    <w:uiPriority w:val="99"/>
    <w:qFormat/>
    <w:rsid w:val="00A0111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d">
    <w:name w:val="页眉 Char"/>
    <w:basedOn w:val="a0"/>
    <w:link w:val="afb"/>
    <w:uiPriority w:val="99"/>
    <w:rsid w:val="00A0111C"/>
    <w:rPr>
      <w:rFonts w:ascii="宋体" w:eastAsia="SimSun-ExtB" w:hAnsi="宋体" w:cs="宋体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4.xml"/><Relationship Id="rId18" Type="http://schemas.openxmlformats.org/officeDocument/2006/relationships/image" Target="media/image3.png"/><Relationship Id="rId3" Type="http://schemas.openxmlformats.org/officeDocument/2006/relationships/styles" Target="styles.xml"/><Relationship Id="rId21" Type="http://schemas.openxmlformats.org/officeDocument/2006/relationships/image" Target="media/image6.png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image" Target="media/image2.png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image" Target="media/image1.png"/><Relationship Id="rId20" Type="http://schemas.openxmlformats.org/officeDocument/2006/relationships/image" Target="media/image5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5.xml"/><Relationship Id="rId23" Type="http://schemas.openxmlformats.org/officeDocument/2006/relationships/image" Target="media/image8.png"/><Relationship Id="rId10" Type="http://schemas.openxmlformats.org/officeDocument/2006/relationships/footer" Target="footer2.xml"/><Relationship Id="rId19" Type="http://schemas.openxmlformats.org/officeDocument/2006/relationships/image" Target="media/image4.png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3.xml"/><Relationship Id="rId22" Type="http://schemas.openxmlformats.org/officeDocument/2006/relationships/image" Target="media/image7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7800936-B0FE-4C8F-AF9A-07536C0E41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1587</Words>
  <Characters>9050</Characters>
  <Application>Microsoft Office Word</Application>
  <DocSecurity>0</DocSecurity>
  <Lines>75</Lines>
  <Paragraphs>21</Paragraphs>
  <ScaleCrop>false</ScaleCrop>
  <Company>Microsoft</Company>
  <LinksUpToDate>false</LinksUpToDate>
  <CharactersWithSpaces>10616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政府部门财务报告编制操作指南</dc:title>
  <dc:creator>K2450</dc:creator>
  <cp:lastModifiedBy>PC</cp:lastModifiedBy>
  <cp:revision>2</cp:revision>
  <cp:lastPrinted>2018-03-01T03:24:00Z</cp:lastPrinted>
  <dcterms:created xsi:type="dcterms:W3CDTF">2022-06-01T03:41:00Z</dcterms:created>
  <dcterms:modified xsi:type="dcterms:W3CDTF">2022-06-01T03:41:00Z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2052-11.3.0.9221</vt:lpwstr>
  </property>
</Properties>
</file>