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省卫生健康委公布2024年4月全省法定报告传染病疫情</w:t>
      </w:r>
    </w:p>
    <w:p>
      <w:pPr>
        <w:rPr>
          <w:rFonts w:hint="eastAsia"/>
        </w:rPr>
      </w:pPr>
    </w:p>
    <w:p>
      <w:pPr>
        <w:rPr/>
      </w:pPr>
      <w:r>
        <w:rPr>
          <w:rFonts w:hint="eastAsia"/>
        </w:rPr>
        <w:t>2024年4月1日0时至4月30日24时，除新型冠状病毒感染外，全省共报告甲、乙类法定传染病发病14073例，死亡29人；本月除鼠疫、霍乱、传染性非典型肺炎、脊髓灰质炎、人感染高致病性禽流感、麻疹、流行性乙型脑炎、炭疽、流行性脑脊髓膜炎、白喉、新生儿破伤风、钩端螺旋体病、血吸虫病、人感染H7N9禽流感无发病报告外，其余15种甲、乙类传染病均有病例报告。报告发病数居前五位的病种依次为：百日咳、肝炎、梅毒、肺结核、淋病，占报告发病总数的96.45%。报告死亡数居前三位的病种依次为：艾滋病、肝炎、肺结核，占报告死亡总数的100%。</w:t>
      </w:r>
    </w:p>
    <w:p>
      <w:pPr>
        <w:rPr>
          <w:rFonts w:hint="eastAsia"/>
        </w:rPr>
      </w:pPr>
      <w:r>
        <w:rPr>
          <w:rFonts w:hint="eastAsia"/>
        </w:rPr>
        <w:t>同期，丙类传染病共报告发病16208例，无死亡病例报告。报告发病数居前三位的病种依次为：流行性感冒、其它感染性腹泻病和手足口病，占丙类传染病报告病例总数的97.44％。</w:t>
      </w:r>
    </w:p>
    <w:p>
      <w:pPr>
        <w:rPr>
          <w:rFonts w:hint="eastAsia"/>
        </w:rPr>
      </w:pPr>
      <w:r>
        <w:rPr>
          <w:rFonts w:hint="eastAsia"/>
        </w:rPr>
        <w:t>附表： 2024年4月江苏省法定传染病报告发病、死亡统计表</w:t>
      </w:r>
    </w:p>
    <w:p>
      <w:pPr>
        <w:rPr>
          <w:rFonts w:hint="eastAsia"/>
        </w:rPr>
      </w:pPr>
      <w:r>
        <w:rPr>
          <w:rFonts w:hint="eastAsia"/>
        </w:rPr>
        <w:t>                          2024年5月31日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ODhjOGMyZmFkOGU5YmZmNDY3YWU5YTdmMDYzYjkifQ=="/>
  </w:docVars>
  <w:rsids>
    <w:rsidRoot w:val="00000000"/>
    <w:rsid w:val="2CC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2024-06-27T09:33:03Z</dcterms:created>
  <dc:creator>Lcy123</dc:creator>
  <cp:lastModifiedBy>罗长宇</cp:lastModifiedBy>
  <dcterms:modified xsi:type="dcterms:W3CDTF">2024-06-27T09:33:28Z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78294797C46248AF8FE3AE22B4B2F55C_12</vt:lpwstr>
  </property>
</Properties>
</file>