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000E5">
      <w:pPr>
        <w:pStyle w:val="2"/>
        <w:jc w:val="center"/>
        <w:rPr>
          <w:rFonts w:hint="eastAsia" w:ascii="华文仿宋" w:hAnsi="华文仿宋" w:eastAsia="华文仿宋" w:cs="华文仿宋"/>
        </w:rPr>
      </w:pPr>
      <w:bookmarkStart w:id="0" w:name="_GoBack"/>
      <w:bookmarkEnd w:id="0"/>
      <w:r>
        <w:rPr>
          <w:rFonts w:hint="eastAsia" w:ascii="华文仿宋" w:hAnsi="华文仿宋" w:eastAsia="华文仿宋" w:cs="华文仿宋"/>
          <w:lang w:val="en-US" w:eastAsia="zh-CN"/>
        </w:rPr>
        <w:t>罗圩中心</w:t>
      </w:r>
      <w:r>
        <w:rPr>
          <w:rFonts w:hint="eastAsia" w:ascii="华文仿宋" w:hAnsi="华文仿宋" w:eastAsia="华文仿宋" w:cs="华文仿宋"/>
        </w:rPr>
        <w:t>小学安全责任追究制度</w:t>
      </w:r>
    </w:p>
    <w:p w14:paraId="1279CEF9">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40" w:firstLineChars="200"/>
        <w:textAlignment w:val="auto"/>
        <w:rPr>
          <w:rFonts w:hint="eastAsia" w:ascii="华文仿宋" w:hAnsi="华文仿宋" w:eastAsia="华文仿宋" w:cs="华文仿宋"/>
          <w:sz w:val="27"/>
        </w:rPr>
      </w:pPr>
      <w:r>
        <w:rPr>
          <w:rFonts w:hint="eastAsia" w:ascii="华文仿宋" w:hAnsi="华文仿宋" w:eastAsia="华文仿宋" w:cs="华文仿宋"/>
          <w:sz w:val="27"/>
        </w:rPr>
        <w:t>安全是学校工作的第一要务，为了切实加强学校的安全管理，落实各自的责任，特制订制订。</w:t>
      </w:r>
    </w:p>
    <w:p w14:paraId="2804E5D5">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40" w:firstLineChars="200"/>
        <w:textAlignment w:val="auto"/>
        <w:rPr>
          <w:rFonts w:hint="eastAsia" w:ascii="华文仿宋" w:hAnsi="华文仿宋" w:eastAsia="华文仿宋" w:cs="华文仿宋"/>
          <w:sz w:val="27"/>
        </w:rPr>
      </w:pPr>
      <w:r>
        <w:rPr>
          <w:rFonts w:hint="eastAsia" w:ascii="华文仿宋" w:hAnsi="华文仿宋" w:eastAsia="华文仿宋" w:cs="华文仿宋"/>
          <w:sz w:val="27"/>
        </w:rPr>
        <w:t>1、学校教职员工人人都是安全员，按照学校安全责任区域（以班为一区域）的划分，该区域负责人为区域范围的安全第一责任人。对区域范围内的人、事、物的安全进行检查和监督，并及时上报。安全实行谁分管谁负责，谁在岗谁负责的安全责任制。</w:t>
      </w:r>
    </w:p>
    <w:p w14:paraId="65206C30">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40" w:firstLineChars="200"/>
        <w:textAlignment w:val="auto"/>
        <w:rPr>
          <w:rFonts w:hint="eastAsia" w:ascii="华文仿宋" w:hAnsi="华文仿宋" w:eastAsia="华文仿宋" w:cs="华文仿宋"/>
          <w:sz w:val="27"/>
        </w:rPr>
      </w:pPr>
      <w:r>
        <w:rPr>
          <w:rFonts w:hint="eastAsia" w:ascii="华文仿宋" w:hAnsi="华文仿宋" w:eastAsia="华文仿宋" w:cs="华文仿宋"/>
          <w:sz w:val="27"/>
        </w:rPr>
        <w:t>2、第一责任人必须把各自区域的安全隐患以及书面形式及时向安全员或学校安全领导组成员汇报，不报或隐瞒不报者则发生安全事故第一责任人负主要责任。</w:t>
      </w:r>
    </w:p>
    <w:p w14:paraId="0D59DEDA">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40" w:firstLineChars="200"/>
        <w:textAlignment w:val="auto"/>
        <w:rPr>
          <w:rFonts w:hint="eastAsia" w:ascii="华文仿宋" w:hAnsi="华文仿宋" w:eastAsia="华文仿宋" w:cs="华文仿宋"/>
          <w:sz w:val="27"/>
        </w:rPr>
      </w:pPr>
      <w:r>
        <w:rPr>
          <w:rFonts w:hint="eastAsia" w:ascii="华文仿宋" w:hAnsi="华文仿宋" w:eastAsia="华文仿宋" w:cs="华文仿宋"/>
          <w:sz w:val="27"/>
        </w:rPr>
        <w:t>3、对上报的安全隐患，因安全员或安全领导组未及时采取措施整改或整改不力而造成安全事故的由相关部门（人）负主要责任。</w:t>
      </w:r>
    </w:p>
    <w:p w14:paraId="3C48E457">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40" w:firstLineChars="200"/>
        <w:textAlignment w:val="auto"/>
        <w:rPr>
          <w:rFonts w:hint="eastAsia" w:ascii="华文仿宋" w:hAnsi="华文仿宋" w:eastAsia="华文仿宋" w:cs="华文仿宋"/>
          <w:sz w:val="27"/>
        </w:rPr>
      </w:pPr>
      <w:r>
        <w:rPr>
          <w:rFonts w:hint="eastAsia" w:ascii="华文仿宋" w:hAnsi="华文仿宋" w:eastAsia="华文仿宋" w:cs="华文仿宋"/>
          <w:sz w:val="27"/>
        </w:rPr>
        <w:t>4、因第一责任人敷衍失职，不仔细检查，而被安全员或安全领导组查出的未上报的安全隐患，则第一责任人负主要责任。</w:t>
      </w:r>
    </w:p>
    <w:p w14:paraId="2B1AA008">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40" w:firstLineChars="200"/>
        <w:textAlignment w:val="auto"/>
        <w:rPr>
          <w:rFonts w:hint="eastAsia" w:ascii="华文仿宋" w:hAnsi="华文仿宋" w:eastAsia="华文仿宋" w:cs="华文仿宋"/>
          <w:sz w:val="27"/>
        </w:rPr>
      </w:pPr>
      <w:r>
        <w:rPr>
          <w:rFonts w:hint="eastAsia" w:ascii="华文仿宋" w:hAnsi="华文仿宋" w:eastAsia="华文仿宋" w:cs="华文仿宋"/>
          <w:sz w:val="27"/>
        </w:rPr>
        <w:t>5、安全领导组查出的未上报的安全隐患，第一责任人负直接责任，安全员负连带责任。</w:t>
      </w:r>
    </w:p>
    <w:p w14:paraId="70114489">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40" w:firstLineChars="200"/>
        <w:textAlignment w:val="auto"/>
        <w:rPr>
          <w:rFonts w:hint="eastAsia" w:ascii="华文仿宋" w:hAnsi="华文仿宋" w:eastAsia="华文仿宋" w:cs="华文仿宋"/>
          <w:sz w:val="27"/>
        </w:rPr>
      </w:pPr>
      <w:r>
        <w:rPr>
          <w:rFonts w:hint="eastAsia" w:ascii="华文仿宋" w:hAnsi="华文仿宋" w:eastAsia="华文仿宋" w:cs="华文仿宋"/>
          <w:sz w:val="27"/>
        </w:rPr>
        <w:t>6、对安全管理松懈，事故隐患整改督促不力，安全经费投入不足、人员安排不到位，由主要监督领导负主要责任。</w:t>
      </w:r>
    </w:p>
    <w:p w14:paraId="4652695F">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40" w:firstLineChars="200"/>
        <w:textAlignment w:val="auto"/>
        <w:rPr>
          <w:rFonts w:hint="eastAsia" w:ascii="华文仿宋" w:hAnsi="华文仿宋" w:eastAsia="华文仿宋" w:cs="华文仿宋"/>
          <w:sz w:val="27"/>
        </w:rPr>
      </w:pPr>
      <w:r>
        <w:rPr>
          <w:rFonts w:hint="eastAsia" w:ascii="华文仿宋" w:hAnsi="华文仿宋" w:eastAsia="华文仿宋" w:cs="华文仿宋"/>
          <w:sz w:val="27"/>
        </w:rPr>
        <w:t>7、在学校或上级有关部门安全检查中发现部门（区域）负责人，安全监管不力、工作不到位的一次警告、二次通报批评，造成后果的视情节轻重给予经济处罚、行政处分，直至追究法律责任。</w:t>
      </w:r>
    </w:p>
    <w:p w14:paraId="7ADCCE7A">
      <w:pPr>
        <w:pStyle w:val="7"/>
        <w:spacing w:before="0" w:beforeAutospacing="0" w:after="0" w:afterAutospacing="0"/>
        <w:ind w:firstLine="540" w:firstLineChars="200"/>
        <w:rPr>
          <w:rFonts w:hint="eastAsia" w:ascii="华文仿宋" w:hAnsi="华文仿宋" w:eastAsia="华文仿宋" w:cs="华文仿宋"/>
          <w:sz w:val="27"/>
        </w:rPr>
      </w:pPr>
    </w:p>
    <w:sectPr>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noPunctuationKerning w:val="1"/>
  <w:characterSpacingControl w:val="doNotCompress"/>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
  <w:docVars>
    <w:docVar w:name="commondata" w:val="eyJoZGlkIjoiOGU1MDljNTU2MGNkZmU5NDViNzk1ZGY0YjZkMDk5ZDcifQ=="/>
  </w:docVars>
  <w:rsids>
    <w:rsidRoot w:val="00B85A61"/>
    <w:rsid w:val="00B85A61"/>
    <w:rsid w:val="1AA8004F"/>
    <w:rsid w:val="22CF2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color w:val="161616"/>
      <w:kern w:val="2"/>
      <w:sz w:val="24"/>
      <w:szCs w:val="24"/>
      <w:lang w:val="en-US" w:eastAsia="zh-CN" w:bidi="ar-SA"/>
    </w:rPr>
  </w:style>
  <w:style w:type="paragraph" w:styleId="2">
    <w:name w:val="heading 1"/>
    <w:basedOn w:val="1"/>
    <w:next w:val="1"/>
    <w:link w:val="21"/>
    <w:qFormat/>
    <w:uiPriority w:val="9"/>
    <w:pPr>
      <w:spacing w:after="100" w:afterAutospacing="1"/>
      <w:jc w:val="left"/>
      <w:outlineLvl w:val="0"/>
    </w:pPr>
    <w:rPr>
      <w:rFonts w:ascii="微软雅黑" w:hAnsi="微软雅黑" w:eastAsia="微软雅黑"/>
      <w:b/>
      <w:bCs/>
      <w:sz w:val="30"/>
      <w:szCs w:val="48"/>
    </w:rPr>
  </w:style>
  <w:style w:type="paragraph" w:styleId="3">
    <w:name w:val="heading 2"/>
    <w:basedOn w:val="1"/>
    <w:next w:val="1"/>
    <w:link w:val="22"/>
    <w:qFormat/>
    <w:uiPriority w:val="9"/>
    <w:pPr>
      <w:spacing w:after="100" w:afterAutospacing="1"/>
      <w:jc w:val="left"/>
      <w:outlineLvl w:val="1"/>
    </w:pPr>
    <w:rPr>
      <w:rFonts w:ascii="微软雅黑" w:hAnsi="微软雅黑" w:eastAsia="微软雅黑"/>
      <w:b/>
      <w:bCs/>
      <w:sz w:val="27"/>
      <w:szCs w:val="36"/>
    </w:rPr>
  </w:style>
  <w:style w:type="paragraph" w:styleId="4">
    <w:name w:val="heading 3"/>
    <w:basedOn w:val="1"/>
    <w:next w:val="1"/>
    <w:link w:val="25"/>
    <w:semiHidden/>
    <w:unhideWhenUsed/>
    <w:qFormat/>
    <w:uiPriority w:val="9"/>
    <w:pPr>
      <w:spacing w:after="260" w:line="416" w:lineRule="auto"/>
      <w:jc w:val="left"/>
      <w:outlineLvl w:val="2"/>
    </w:pPr>
    <w:rPr>
      <w:rFonts w:ascii="微软雅黑" w:hAnsi="微软雅黑" w:eastAsia="微软雅黑"/>
      <w:b/>
      <w:bCs/>
      <w:sz w:val="27"/>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24"/>
    <w:unhideWhenUsed/>
    <w:qFormat/>
    <w:uiPriority w:val="99"/>
    <w:pPr>
      <w:tabs>
        <w:tab w:val="center" w:pos="4153"/>
        <w:tab w:val="right" w:pos="8306"/>
      </w:tabs>
      <w:snapToGrid w:val="0"/>
    </w:pPr>
    <w:rPr>
      <w:sz w:val="18"/>
      <w:szCs w:val="18"/>
    </w:rPr>
  </w:style>
  <w:style w:type="paragraph" w:styleId="6">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pPr>
  </w:style>
  <w:style w:type="character" w:styleId="10">
    <w:name w:val="FollowedHyperlink"/>
    <w:basedOn w:val="9"/>
    <w:semiHidden/>
    <w:unhideWhenUsed/>
    <w:qFormat/>
    <w:uiPriority w:val="99"/>
    <w:rPr>
      <w:color w:val="800080"/>
      <w:u w:val="single"/>
    </w:rPr>
  </w:style>
  <w:style w:type="character" w:styleId="11">
    <w:name w:val="Emphasis"/>
    <w:basedOn w:val="9"/>
    <w:qFormat/>
    <w:uiPriority w:val="20"/>
    <w:rPr>
      <w:i/>
      <w:iCs/>
    </w:rPr>
  </w:style>
  <w:style w:type="character" w:styleId="12">
    <w:name w:val="Hyperlink"/>
    <w:basedOn w:val="9"/>
    <w:semiHidden/>
    <w:unhideWhenUsed/>
    <w:uiPriority w:val="99"/>
    <w:rPr>
      <w:color w:val="0000FF"/>
      <w:u w:val="single"/>
    </w:rPr>
  </w:style>
  <w:style w:type="paragraph" w:customStyle="1" w:styleId="13">
    <w:name w:val="msonormal"/>
    <w:basedOn w:val="1"/>
    <w:qFormat/>
    <w:uiPriority w:val="0"/>
    <w:pPr>
      <w:spacing w:before="100" w:beforeAutospacing="1" w:after="100" w:afterAutospacing="1"/>
    </w:pPr>
  </w:style>
  <w:style w:type="paragraph" w:customStyle="1" w:styleId="14">
    <w:name w:val="excellent_articles_box"/>
    <w:basedOn w:val="1"/>
    <w:uiPriority w:val="0"/>
    <w:pPr>
      <w:spacing w:before="150" w:after="100" w:afterAutospacing="1"/>
    </w:pPr>
  </w:style>
  <w:style w:type="paragraph" w:customStyle="1" w:styleId="15">
    <w:name w:val="excellent_articles_title"/>
    <w:basedOn w:val="1"/>
    <w:qFormat/>
    <w:uiPriority w:val="0"/>
    <w:pPr>
      <w:spacing w:before="100" w:beforeAutospacing="1" w:after="100" w:afterAutospacing="1"/>
    </w:pPr>
  </w:style>
  <w:style w:type="paragraph" w:customStyle="1" w:styleId="16">
    <w:name w:val="excellent_title"/>
    <w:basedOn w:val="1"/>
    <w:qFormat/>
    <w:uiPriority w:val="0"/>
    <w:pPr>
      <w:spacing w:before="100" w:beforeAutospacing="1" w:after="100" w:afterAutospacing="1"/>
    </w:pPr>
  </w:style>
  <w:style w:type="paragraph" w:customStyle="1" w:styleId="17">
    <w:name w:val="excellent_star"/>
    <w:basedOn w:val="1"/>
    <w:qFormat/>
    <w:uiPriority w:val="0"/>
    <w:pPr>
      <w:spacing w:before="100" w:beforeAutospacing="1" w:after="100" w:afterAutospacing="1"/>
    </w:pPr>
  </w:style>
  <w:style w:type="paragraph" w:customStyle="1" w:styleId="18">
    <w:name w:val="excellent_articles_title1"/>
    <w:basedOn w:val="1"/>
    <w:qFormat/>
    <w:uiPriority w:val="0"/>
    <w:pPr>
      <w:pBdr>
        <w:top w:val="single" w:color="EAEAEA" w:sz="6" w:space="0"/>
        <w:left w:val="single" w:color="EAEAEA" w:sz="6" w:space="0"/>
        <w:bottom w:val="single" w:color="EAEAEA" w:sz="2" w:space="0"/>
        <w:right w:val="single" w:color="EAEAEA" w:sz="6" w:space="0"/>
      </w:pBdr>
      <w:shd w:val="clear" w:color="auto" w:fill="F7F7F7"/>
      <w:spacing w:before="100" w:beforeAutospacing="1" w:after="100" w:afterAutospacing="1" w:line="600" w:lineRule="atLeast"/>
    </w:pPr>
    <w:rPr>
      <w:vanish/>
    </w:rPr>
  </w:style>
  <w:style w:type="paragraph" w:customStyle="1" w:styleId="19">
    <w:name w:val="excellent_title1"/>
    <w:basedOn w:val="1"/>
    <w:qFormat/>
    <w:uiPriority w:val="0"/>
    <w:pPr>
      <w:spacing w:before="100" w:beforeAutospacing="1" w:after="100" w:afterAutospacing="1"/>
    </w:pPr>
    <w:rPr>
      <w:b/>
      <w:bCs/>
      <w:color w:val="1C69CC"/>
      <w:sz w:val="26"/>
      <w:szCs w:val="26"/>
    </w:rPr>
  </w:style>
  <w:style w:type="paragraph" w:customStyle="1" w:styleId="20">
    <w:name w:val="excellent_star1"/>
    <w:basedOn w:val="1"/>
    <w:qFormat/>
    <w:uiPriority w:val="0"/>
    <w:pPr>
      <w:spacing w:before="100" w:beforeAutospacing="1" w:after="100" w:afterAutospacing="1"/>
    </w:pPr>
    <w:rPr>
      <w:color w:val="888888"/>
      <w:sz w:val="21"/>
      <w:szCs w:val="21"/>
    </w:rPr>
  </w:style>
  <w:style w:type="character" w:customStyle="1" w:styleId="21">
    <w:name w:val="标题 1 字符"/>
    <w:basedOn w:val="9"/>
    <w:link w:val="2"/>
    <w:qFormat/>
    <w:uiPriority w:val="9"/>
    <w:rPr>
      <w:rFonts w:ascii="微软雅黑" w:hAnsi="微软雅黑" w:eastAsia="微软雅黑" w:cs="宋体"/>
      <w:b/>
      <w:bCs/>
      <w:color w:val="161616"/>
      <w:kern w:val="2"/>
      <w:sz w:val="30"/>
      <w:szCs w:val="48"/>
    </w:rPr>
  </w:style>
  <w:style w:type="character" w:customStyle="1" w:styleId="22">
    <w:name w:val="标题 2 字符"/>
    <w:basedOn w:val="9"/>
    <w:link w:val="3"/>
    <w:qFormat/>
    <w:uiPriority w:val="9"/>
    <w:rPr>
      <w:rFonts w:ascii="微软雅黑" w:hAnsi="微软雅黑" w:eastAsia="微软雅黑" w:cs="宋体"/>
      <w:b/>
      <w:bCs/>
      <w:color w:val="161616"/>
      <w:kern w:val="2"/>
      <w:sz w:val="27"/>
      <w:szCs w:val="36"/>
    </w:rPr>
  </w:style>
  <w:style w:type="character" w:customStyle="1" w:styleId="23">
    <w:name w:val="页眉 字符"/>
    <w:basedOn w:val="9"/>
    <w:link w:val="6"/>
    <w:qFormat/>
    <w:uiPriority w:val="99"/>
    <w:rPr>
      <w:rFonts w:ascii="宋体" w:hAnsi="宋体" w:eastAsia="宋体" w:cs="宋体"/>
      <w:sz w:val="18"/>
      <w:szCs w:val="18"/>
    </w:rPr>
  </w:style>
  <w:style w:type="character" w:customStyle="1" w:styleId="24">
    <w:name w:val="页脚 字符"/>
    <w:basedOn w:val="9"/>
    <w:link w:val="5"/>
    <w:qFormat/>
    <w:uiPriority w:val="99"/>
    <w:rPr>
      <w:rFonts w:ascii="宋体" w:hAnsi="宋体" w:eastAsia="宋体" w:cs="宋体"/>
      <w:sz w:val="18"/>
      <w:szCs w:val="18"/>
    </w:rPr>
  </w:style>
  <w:style w:type="character" w:customStyle="1" w:styleId="25">
    <w:name w:val="标题 3 字符"/>
    <w:basedOn w:val="9"/>
    <w:link w:val="4"/>
    <w:semiHidden/>
    <w:qFormat/>
    <w:uiPriority w:val="9"/>
    <w:rPr>
      <w:rFonts w:ascii="微软雅黑" w:hAnsi="微软雅黑" w:eastAsia="微软雅黑" w:cs="宋体"/>
      <w:b/>
      <w:bCs/>
      <w:color w:val="161616"/>
      <w:kern w:val="2"/>
      <w:sz w:val="27"/>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522</Words>
  <Characters>522</Characters>
  <Lines>31</Lines>
  <Paragraphs>8</Paragraphs>
  <TotalTime>1</TotalTime>
  <ScaleCrop>false</ScaleCrop>
  <LinksUpToDate>false</LinksUpToDate>
  <CharactersWithSpaces>522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2022-09-27T01:25:00Z</dcterms:created>
  <dc:creator>Windows 用户</dc:creator>
  <cp:lastModifiedBy>鱼</cp:lastModifiedBy>
  <cp:lastPrinted>2023-03-23T05:24:00Z</cp:lastPrinted>
  <dcterms:modified xsi:type="dcterms:W3CDTF">2024-09-30T06:21:31Z</dcterms:modified>
  <dc:title>小学安全责任追究制度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CB6B18B3CA434B91816EFBA0616A756E_13</vt:lpwstr>
  </property>
</Properties>
</file>