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5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罗圩中心小学传染病疫情报告制度</w:t>
      </w:r>
    </w:p>
    <w:p w14:paraId="03A34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为认真贯彻《中华人民共和国传染病防治法》，保障全体师生的身体健康和公共卫生，保证正常的教学秩序，特制定如下制度</w:t>
      </w:r>
      <w:r>
        <w:rPr>
          <w:rFonts w:hint="eastAsia"/>
          <w:sz w:val="28"/>
          <w:szCs w:val="36"/>
          <w:lang w:eastAsia="zh-CN"/>
        </w:rPr>
        <w:t>：</w:t>
      </w:r>
    </w:p>
    <w:p w14:paraId="6619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一、组织教职员工认真学习《传染病防治法》，必须人人重视，加强预防。</w:t>
      </w:r>
    </w:p>
    <w:p w14:paraId="40AA1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各班每天要进行晨午检。班主任对早晨到校的每个学生进行观察、询问，测量体温，了解学生出勤、健康状况。对因病缺勤的学生，班主任要追查病因并进行登记。</w:t>
      </w:r>
    </w:p>
    <w:p w14:paraId="59385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年级主任(组长)对教职工晨午检测量体温，总务处、安稳办对分管的职工晨午检测量体温。</w:t>
      </w:r>
    </w:p>
    <w:p w14:paraId="7F5E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二、职能科室、班主任和教师发现疫情应该立即报告学校应急领导小组，学校发现疫情要在1小时内上报。</w:t>
      </w:r>
    </w:p>
    <w:p w14:paraId="28605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学校指定专人负责学校内传染病疫情等突发公共卫生事件的收集、汇总和报告工作(分管卫生工作的领导为报告人)</w:t>
      </w:r>
    </w:p>
    <w:p w14:paraId="3DCFE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(一)法定传染病</w:t>
      </w:r>
    </w:p>
    <w:p w14:paraId="6407B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1.甲类传染病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鼠疫、霍乱。</w:t>
      </w:r>
    </w:p>
    <w:p w14:paraId="7C36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2.乙类传染病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传染性非典型肺炎、艾滋病、病毒性肝炎脊髓灰质炎、人感染高致病性禽流感、麻疹、流行性出血热、狂犬病、流行性乙型脑炎、登革热、炭疽、细菌性和阿米巴性痢疾、肺结核、伤寒和副伤寒、流行性脑脊髓膜炎、百日咳、白喉、新生儿破伤风、猩红热、布鲁氏菌病、淋病、梅毒、钩端螺旋体病、血吸虫病、疟疾，新型冠状病毒肺炎(按甲类管理)。</w:t>
      </w:r>
    </w:p>
    <w:p w14:paraId="4E9C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3.丙类传染病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流行性感冒、流行性腮腺炎、风疹、急性出血性结膜炎、麻风病、流行性和地方性斑疹伤寒、黑热病、包虫病、丝虫病，除霍乱、细菌性和阿米巴性痢疾、伤寒和副伤寒以外的感染性腹泻病。</w:t>
      </w:r>
    </w:p>
    <w:p w14:paraId="04A4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4.卫生部决定列入乙类、丙类传染病管理的其他传染病。</w:t>
      </w:r>
    </w:p>
    <w:p w14:paraId="03F2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(二)其他传染病</w:t>
      </w:r>
    </w:p>
    <w:p w14:paraId="605D8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省级人民政府决定按照乙类、丙类管理的其他地方性传染病和其他暴发、流行或原因不明的传染病。</w:t>
      </w:r>
    </w:p>
    <w:p w14:paraId="501ED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(三)不明原因肺炎病例和不明原因死亡病例等重点监测疾病。</w:t>
      </w:r>
    </w:p>
    <w:p w14:paraId="1838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(四)当学校发现传染病或疑似传染病病人时，学校疫情报告人应当立即报出相关信息。</w:t>
      </w:r>
    </w:p>
    <w:p w14:paraId="2793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三、防治管理组织和任务</w:t>
      </w:r>
    </w:p>
    <w:p w14:paraId="67C6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(一)建立卫生防疫工作小组</w:t>
      </w:r>
      <w:r>
        <w:rPr>
          <w:rFonts w:hint="eastAsia"/>
          <w:sz w:val="28"/>
          <w:szCs w:val="36"/>
          <w:lang w:eastAsia="zh-CN"/>
        </w:rPr>
        <w:t>：</w:t>
      </w:r>
    </w:p>
    <w:p w14:paraId="3355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长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肖猛</w:t>
      </w:r>
    </w:p>
    <w:p w14:paraId="4646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分管组长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陈  毅</w:t>
      </w:r>
    </w:p>
    <w:p w14:paraId="47C8A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副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组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长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 xml:space="preserve"> 陈功  陈友利  周 建  </w:t>
      </w:r>
      <w:r>
        <w:rPr>
          <w:rFonts w:hint="eastAsia"/>
          <w:sz w:val="28"/>
          <w:szCs w:val="36"/>
        </w:rPr>
        <w:t>王乃彬</w:t>
      </w:r>
      <w:r>
        <w:rPr>
          <w:rFonts w:hint="eastAsia"/>
          <w:sz w:val="28"/>
          <w:szCs w:val="36"/>
          <w:lang w:val="en-US" w:eastAsia="zh-CN"/>
        </w:rPr>
        <w:t xml:space="preserve">   张尚成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  </w:t>
      </w:r>
    </w:p>
    <w:p w14:paraId="229A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成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员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 xml:space="preserve"> 王耀军 </w:t>
      </w:r>
      <w:r>
        <w:rPr>
          <w:rFonts w:hint="eastAsia"/>
          <w:sz w:val="28"/>
          <w:szCs w:val="36"/>
        </w:rPr>
        <w:t xml:space="preserve">许恒 </w:t>
      </w:r>
      <w:r>
        <w:rPr>
          <w:rFonts w:hint="eastAsia"/>
          <w:sz w:val="28"/>
          <w:szCs w:val="36"/>
          <w:lang w:val="en-US" w:eastAsia="zh-CN"/>
        </w:rPr>
        <w:t xml:space="preserve"> 解帅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蔡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艳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苏帝尧  </w:t>
      </w:r>
      <w:r>
        <w:rPr>
          <w:rFonts w:hint="eastAsia"/>
          <w:sz w:val="28"/>
          <w:szCs w:val="36"/>
        </w:rPr>
        <w:t xml:space="preserve">各年级组长 </w:t>
      </w:r>
    </w:p>
    <w:p w14:paraId="0946B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(二)学校建立校长负责制,成立预防传染病应急处理小组。</w:t>
      </w:r>
    </w:p>
    <w:p w14:paraId="13140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1.组织领导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分管</w:t>
      </w:r>
      <w:r>
        <w:rPr>
          <w:rFonts w:hint="eastAsia"/>
          <w:sz w:val="28"/>
          <w:szCs w:val="36"/>
          <w:lang w:val="en-US" w:eastAsia="zh-CN"/>
        </w:rPr>
        <w:t>张尚成</w:t>
      </w:r>
      <w:r>
        <w:rPr>
          <w:rFonts w:hint="eastAsia"/>
          <w:sz w:val="28"/>
          <w:szCs w:val="36"/>
        </w:rPr>
        <w:t>副校长为组织领导,年级主任(组长),班主任负责具体工作。</w:t>
      </w:r>
    </w:p>
    <w:p w14:paraId="4407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2.工作任务</w:t>
      </w:r>
    </w:p>
    <w:p w14:paraId="36ED5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(1)严把三个环节:传染源、传播途径、易感人群</w:t>
      </w:r>
    </w:p>
    <w:p w14:paraId="3F6A4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(2)做到五早:早预防、早发现、早诊断、早报告、早隔离治疗。</w:t>
      </w:r>
    </w:p>
    <w:p w14:paraId="026B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四、严格疫情报告:</w:t>
      </w:r>
    </w:p>
    <w:p w14:paraId="5FD5B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(一)报告方式</w:t>
      </w:r>
    </w:p>
    <w:p w14:paraId="5F1C9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当出现符合本工作规范规定的报告情况时，疫情报告人应当以最方便的通讯方式(电话、传真等)向罗圩乡卫计中心和区教育局体卫艺科报告。</w:t>
      </w:r>
    </w:p>
    <w:p w14:paraId="42469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(二)一旦发生传染病事件，疫情报告人及时向校领导汇报，召集传染病应急小组成员，做好专册登记，统计人数。(患者名单、发病日期、班级分布、主要症状、目前状况、接触史等)</w:t>
      </w:r>
    </w:p>
    <w:p w14:paraId="1CF6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报告顺序:班主任(10分钟内)→年级组→校领导(30分钟内)组织排查密切接触者→疫情报告人(1小时内)→当地疾控中心和教育行政部门。</w:t>
      </w:r>
    </w:p>
    <w:p w14:paraId="3932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(三)重大疫情由疫情报告人于1小时内上报疾控中心、教育、卫生行政部门。</w:t>
      </w:r>
    </w:p>
    <w:p w14:paraId="5C87C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五、凡患有传染病的师生经隔离治愈后，必须有医院证明方可上课。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ljNTU2MGNkZmU5NDViNzk1ZGY0YjZkMDk5ZDcifQ=="/>
  </w:docVars>
  <w:rsids>
    <w:rsidRoot w:val="00000000"/>
    <w:rsid w:val="13492A81"/>
    <w:rsid w:val="40B07A53"/>
    <w:rsid w:val="4C890D80"/>
    <w:rsid w:val="691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1236</Characters>
  <Lines>0</Lines>
  <Paragraphs>0</Paragraphs>
  <TotalTime>4</TotalTime>
  <ScaleCrop>false</ScaleCrop>
  <LinksUpToDate>false</LinksUpToDate>
  <CharactersWithSpaces>1305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2022-03-16T01:01:00Z</dcterms:created>
  <dc:creator>1</dc:creator>
  <cp:lastModifiedBy>鱼</cp:lastModifiedBy>
  <dcterms:modified xsi:type="dcterms:W3CDTF">2024-09-30T06:15:56Z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D0B7CB69EC664A5882DA3A120392B14D_13</vt:lpwstr>
  </property>
</Properties>
</file>