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C1FA3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宿城区王官集镇涉企行政检查事项目录</w:t>
      </w:r>
    </w:p>
    <w:tbl>
      <w:tblPr>
        <w:tblStyle w:val="4"/>
        <w:tblW w:w="5434" w:type="pct"/>
        <w:tblInd w:w="-62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2"/>
        <w:gridCol w:w="1598"/>
        <w:gridCol w:w="2400"/>
        <w:gridCol w:w="1328"/>
        <w:gridCol w:w="1410"/>
        <w:gridCol w:w="1710"/>
        <w:gridCol w:w="1710"/>
        <w:gridCol w:w="1140"/>
        <w:gridCol w:w="820"/>
        <w:gridCol w:w="820"/>
        <w:gridCol w:w="820"/>
        <w:gridCol w:w="820"/>
      </w:tblGrid>
      <w:tr w14:paraId="1C64F6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tblHeader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D990AC2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44444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444444"/>
                <w:kern w:val="0"/>
                <w:sz w:val="24"/>
                <w:szCs w:val="24"/>
              </w:rPr>
              <w:t>序号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1C26707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44444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444444"/>
                <w:kern w:val="0"/>
                <w:sz w:val="24"/>
                <w:szCs w:val="24"/>
              </w:rPr>
              <w:t>事项名称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03B95C0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44444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444444"/>
                <w:kern w:val="0"/>
                <w:sz w:val="24"/>
                <w:szCs w:val="24"/>
              </w:rPr>
              <w:t>执法依据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613DC9D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44444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444444"/>
                <w:kern w:val="0"/>
                <w:sz w:val="24"/>
                <w:szCs w:val="24"/>
              </w:rPr>
              <w:t>实施主体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317415A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44444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444444"/>
                <w:kern w:val="0"/>
                <w:sz w:val="24"/>
                <w:szCs w:val="24"/>
              </w:rPr>
              <w:t>承办机构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1AD4374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44444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444444"/>
                <w:kern w:val="0"/>
                <w:sz w:val="24"/>
                <w:szCs w:val="24"/>
              </w:rPr>
              <w:t>执法范围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4F6DFBA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44444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444444"/>
                <w:kern w:val="0"/>
                <w:sz w:val="24"/>
                <w:szCs w:val="24"/>
              </w:rPr>
              <w:t>检查内容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7464224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44444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444444"/>
                <w:kern w:val="0"/>
                <w:sz w:val="24"/>
                <w:szCs w:val="24"/>
              </w:rPr>
              <w:t>检查标准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E0AFEAF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44444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444444"/>
                <w:kern w:val="0"/>
                <w:sz w:val="24"/>
                <w:szCs w:val="24"/>
              </w:rPr>
              <w:t>检查方式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2AC53D1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44444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444444"/>
                <w:kern w:val="0"/>
                <w:sz w:val="24"/>
                <w:szCs w:val="24"/>
              </w:rPr>
              <w:t>关联部门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D11C171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44444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444444"/>
                <w:kern w:val="0"/>
                <w:sz w:val="24"/>
                <w:szCs w:val="24"/>
              </w:rPr>
              <w:t>实施层级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E92D3EE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44444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444444"/>
                <w:kern w:val="0"/>
                <w:sz w:val="24"/>
                <w:szCs w:val="24"/>
              </w:rPr>
              <w:t>备注</w:t>
            </w:r>
          </w:p>
        </w:tc>
      </w:tr>
      <w:tr w14:paraId="75F38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CC18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C215C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对市容环卫责任人履行市容环卫责任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情况的检查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3193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《江苏省城市市容和环境卫生管理条例》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第九条、第六十二条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9E0A8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宿迁市宿城区王官集镇人民政府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C91DB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宿迁市宿城区王官集镇综合行政执法和安全生产工作办公室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83006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宿迁市宿城区王官集镇行政区域范围内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8DE47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是否履行市容环卫责任，保持责任区域环境干净整洁。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35020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保持责任区域内环境卫生干净整洁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3104B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现场检查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99E64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区城管局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3FD22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乡镇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1AF6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</w:tr>
      <w:tr w14:paraId="551A0D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7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15C10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61CD1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对户外广告影响市容的破损、污浊、安全方面、设置手续方面的抽查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493B8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《江苏省城市市容和环境卫生管理条例》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第二十三条、第六十三条第十项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35676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宿迁市宿城区王官集镇人民政府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AAD0F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宿迁市宿城区王官集镇综合行政执法和安全生产工作办公室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81227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宿迁市宿城区王官集镇行政区域范围内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E7607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是否存在影响市容破损、污浊、安全隐患、设置手续是否齐全。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F714A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户外广告设置规范有序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C2815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现场检查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B84E6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区城管局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2EFD5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乡镇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0957B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3C5613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7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0A6E3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40373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对收旧、车辆清洗、维修、饮食等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企业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单位环境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卫生检查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2A1DC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《江苏省城市市容和环境卫生管理条例》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第三十二条、第六十四条第（五）项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3A61C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宿迁市宿城区王官集镇人民政府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7B3CF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宿迁市宿城区王官集镇综合行政执法和安全生产工作办公室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57695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宿迁市宿城区王官集镇行政区域范围内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8147F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是否存在污染周围环境情况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C4432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周边市容环卫整洁有序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63DA5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现场检查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76124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区城管局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15A01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乡镇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4AC0D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036188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7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19611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8BF18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对施工现场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环境卫生情况进行检查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58512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《江苏省城市市容和环境卫生管理条例》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第三十一条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4659D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宿迁市宿城区王官集镇人民政府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4C84B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宿迁市宿城区王官集镇综合行政执法和安全生产工作办公室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8065E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宿迁市宿城区王官集镇行政区域范围内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76740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施工现场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有无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设置围挡、车辆冲洗设施以及其他临时环境卫生设施，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有无产生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扬尘、污水等污染周围环境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562F4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符合环境卫生标准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B8B1F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现场检查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D4DE7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区城管局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3992A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乡镇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CABA2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29B55E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2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790D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292ED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对配套建设环卫设施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情况检查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E6376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《江苏省城市市容和环境卫生管理条例》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第二十八条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84700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宿迁市宿城区王官集镇人民政府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9F89F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宿迁市宿城区王官集镇综合行政执法和安全生产工作办公室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AC73C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宿迁市宿城区王官集镇行政区域范围内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4353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施工现场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有无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设置围挡、车辆冲洗设施以及其他临时环境卫生设施，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有无产生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扬尘、污水等污染周围环境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7D225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符合环境卫生标准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A8541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现场检查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D4F29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区城管局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66CF6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乡镇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CE0A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52471C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6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7AE07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4E9F6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对运输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企业车辆有无污染环境进行检查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E254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《江苏省城市市容和环境卫生管理条例》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第二十一条、第六十三条第（八）项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B39FD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宿迁市宿城区王官集镇人民政府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B5F38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宿迁市宿城区王官集镇综合行政执法和安全生产工作办公室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9B1D8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宿迁市宿城区王官集镇行政区域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范围内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46CA8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运输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工程渣土、砂石、泥浆及流体废弃物的车辆，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有无沿途泄漏、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车轮带泥行驶污染道路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08D0E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符合环境卫生标准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4B581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现场检查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229E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区城管局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64C22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乡镇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2D4F8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</w:tbl>
    <w:p w14:paraId="2969359C">
      <w:pPr>
        <w:rPr>
          <w:rFonts w:hint="eastAsia"/>
          <w:lang w:eastAsia="zh-CN"/>
        </w:rPr>
      </w:pPr>
    </w:p>
    <w:sectPr>
      <w:pgSz w:w="16838" w:h="11906" w:orient="landscape"/>
      <w:pgMar w:top="1587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545C28"/>
    <w:rsid w:val="1A4A3317"/>
    <w:rsid w:val="1A545C28"/>
    <w:rsid w:val="21EE137E"/>
    <w:rsid w:val="2EE21B01"/>
    <w:rsid w:val="31A57A34"/>
    <w:rsid w:val="6A0D758C"/>
    <w:rsid w:val="6CAA2DDB"/>
    <w:rsid w:val="6CD2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1052</Words>
  <Characters>1052</Characters>
  <Lines>0</Lines>
  <Paragraphs>0</Paragraphs>
  <TotalTime>0</TotalTime>
  <ScaleCrop>false</ScaleCrop>
  <LinksUpToDate>false</LinksUpToDate>
  <CharactersWithSpaces>1052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2025-03-14T06:25:00Z</dcterms:created>
  <dc:creator>如风</dc:creator>
  <cp:lastModifiedBy>我朋友，都说我的网名很长</cp:lastModifiedBy>
  <dcterms:modified xsi:type="dcterms:W3CDTF">2025-03-28T03:17:27Z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E15FC83D17F34F7C91A0259E47EC95A1_13</vt:lpwstr>
  </property>
  <property fmtid="{D5CDD505-2E9C-101B-9397-08002B2CF9AE}" pid="4" name="KSOTemplateDocerSaveRecord">
    <vt:lpwstr>eyJoZGlkIjoiMjRiMzg1NDQzMmQyNDM2ZTIzMDMxZDhjMDEzY2EzMjciLCJ1c2VySWQiOiIxNjExOTA0MTMxIn0=</vt:lpwstr>
  </property>
</Properties>
</file>